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99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F41F6D" w:rsidTr="00F41F6D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1F6D" w:rsidRDefault="00F41F6D" w:rsidP="00F41F6D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rFonts w:ascii="ArialBash" w:hAnsi="ArialBash" w:cs="Arial"/>
                <w:b/>
                <w:sz w:val="22"/>
                <w:szCs w:val="22"/>
              </w:rPr>
              <w:t>Баш7ортостан Республика3ы</w:t>
            </w:r>
          </w:p>
          <w:p w:rsidR="00F41F6D" w:rsidRDefault="00F41F6D" w:rsidP="00F41F6D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 районыны8</w:t>
            </w:r>
          </w:p>
          <w:p w:rsidR="00F41F6D" w:rsidRDefault="00F41F6D" w:rsidP="00F41F6D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2"/>
                <w:szCs w:val="22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 советы</w:t>
            </w:r>
          </w:p>
          <w:p w:rsidR="00F41F6D" w:rsidRDefault="00F41F6D" w:rsidP="00F41F6D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  <w:proofErr w:type="spellStart"/>
            <w:r>
              <w:rPr>
                <w:rFonts w:ascii="ArialBash" w:hAnsi="ArialBash" w:cs="Arial"/>
                <w:b/>
                <w:sz w:val="22"/>
                <w:szCs w:val="22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2"/>
                <w:szCs w:val="22"/>
              </w:rPr>
              <w:t xml:space="preserve"> бил2м23е хакими2те</w:t>
            </w:r>
          </w:p>
          <w:p w:rsidR="00F41F6D" w:rsidRDefault="00F41F6D" w:rsidP="00F41F6D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</w:rPr>
            </w:pPr>
          </w:p>
          <w:p w:rsidR="00F41F6D" w:rsidRDefault="00F41F6D" w:rsidP="00F41F6D">
            <w:pPr>
              <w:spacing w:line="276" w:lineRule="auto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F41F6D" w:rsidRDefault="00F41F6D" w:rsidP="00F41F6D">
            <w:pPr>
              <w:spacing w:line="276" w:lineRule="auto"/>
              <w:rPr>
                <w:rFonts w:ascii="ArialBash" w:hAnsi="ArialBash" w:cs="Arial"/>
                <w:b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  <w:r>
              <w:rPr>
                <w:rFonts w:ascii="ArialBash" w:hAnsi="ArialBash" w:cs="Arial"/>
                <w:b/>
              </w:rPr>
              <w:t xml:space="preserve">  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41F6D" w:rsidRDefault="00F41F6D" w:rsidP="00F41F6D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  <w:p w:rsidR="00F41F6D" w:rsidRDefault="00F41F6D" w:rsidP="00F41F6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41F6D" w:rsidRDefault="00F41F6D" w:rsidP="00F41F6D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</w:rPr>
            </w:pPr>
            <w:r>
              <w:rPr>
                <w:rFonts w:ascii="ArialBash" w:hAnsi="ArialBash"/>
                <w:b/>
                <w:sz w:val="22"/>
                <w:szCs w:val="22"/>
              </w:rPr>
              <w:t>Республика Башкортостан</w:t>
            </w:r>
          </w:p>
          <w:p w:rsidR="00F41F6D" w:rsidRDefault="00F41F6D" w:rsidP="00F41F6D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</w:rPr>
            </w:pPr>
            <w:r>
              <w:rPr>
                <w:rFonts w:ascii="ArialBash" w:hAnsi="ArialBash"/>
                <w:b/>
                <w:sz w:val="22"/>
                <w:szCs w:val="22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F41F6D" w:rsidRDefault="00F41F6D" w:rsidP="00F41F6D">
            <w:pPr>
              <w:spacing w:line="276" w:lineRule="auto"/>
              <w:ind w:right="3"/>
              <w:jc w:val="center"/>
              <w:rPr>
                <w:b/>
              </w:rPr>
            </w:pPr>
            <w:r>
              <w:rPr>
                <w:rFonts w:ascii="ArialBash" w:hAnsi="ArialBash"/>
                <w:b/>
                <w:sz w:val="22"/>
                <w:szCs w:val="22"/>
              </w:rPr>
              <w:t xml:space="preserve"> </w:t>
            </w:r>
          </w:p>
          <w:p w:rsidR="00F41F6D" w:rsidRDefault="00F41F6D" w:rsidP="00F41F6D">
            <w:pPr>
              <w:spacing w:line="276" w:lineRule="auto"/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 3</w:t>
            </w:r>
          </w:p>
          <w:p w:rsidR="00F41F6D" w:rsidRDefault="00F41F6D" w:rsidP="00F41F6D">
            <w:pPr>
              <w:spacing w:line="276" w:lineRule="auto"/>
              <w:ind w:right="3"/>
              <w:rPr>
                <w:b/>
              </w:rPr>
            </w:pPr>
            <w:r>
              <w:rPr>
                <w:sz w:val="20"/>
                <w:szCs w:val="20"/>
              </w:rPr>
              <w:t>Тел. 2-07-40, факс: 2-08-98</w:t>
            </w:r>
          </w:p>
        </w:tc>
      </w:tr>
    </w:tbl>
    <w:p w:rsidR="00F41F6D" w:rsidRDefault="00F41F6D" w:rsidP="00F41F6D">
      <w:pPr>
        <w:ind w:firstLine="708"/>
        <w:rPr>
          <w:sz w:val="28"/>
          <w:szCs w:val="28"/>
        </w:rPr>
      </w:pPr>
    </w:p>
    <w:p w:rsidR="00F41F6D" w:rsidRPr="002B62B3" w:rsidRDefault="00F41F6D" w:rsidP="00F41F6D">
      <w:pPr>
        <w:pStyle w:val="2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2B62B3">
        <w:rPr>
          <w:rFonts w:ascii="Times New Roman" w:hAnsi="Times New Roman" w:cs="Times New Roman"/>
          <w:bCs/>
          <w:sz w:val="28"/>
          <w:szCs w:val="28"/>
        </w:rPr>
        <w:t xml:space="preserve">КАРАР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2B62B3">
        <w:rPr>
          <w:rFonts w:ascii="Times New Roman" w:hAnsi="Times New Roman" w:cs="Times New Roman"/>
          <w:bCs/>
          <w:sz w:val="28"/>
          <w:szCs w:val="28"/>
        </w:rPr>
        <w:t xml:space="preserve">    ПОСТАНОВЛЕНИЕ</w:t>
      </w:r>
    </w:p>
    <w:p w:rsidR="00F41F6D" w:rsidRDefault="00F41F6D" w:rsidP="00F41F6D">
      <w:pPr>
        <w:ind w:firstLine="180"/>
        <w:jc w:val="center"/>
        <w:rPr>
          <w:b/>
          <w:sz w:val="28"/>
          <w:szCs w:val="28"/>
        </w:rPr>
      </w:pPr>
    </w:p>
    <w:p w:rsidR="00F41F6D" w:rsidRDefault="00F41F6D" w:rsidP="00F41F6D">
      <w:pPr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 апрель</w:t>
      </w:r>
      <w:r w:rsidRPr="0080439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 xml:space="preserve">5й.                  </w:t>
      </w:r>
      <w:r w:rsidRPr="00804397">
        <w:rPr>
          <w:b/>
          <w:sz w:val="28"/>
          <w:szCs w:val="28"/>
        </w:rPr>
        <w:t xml:space="preserve">        № </w:t>
      </w:r>
      <w:r>
        <w:rPr>
          <w:b/>
          <w:sz w:val="28"/>
          <w:szCs w:val="28"/>
        </w:rPr>
        <w:t>18</w:t>
      </w:r>
      <w:r w:rsidRPr="00804397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>02 апреля</w:t>
      </w:r>
      <w:r w:rsidRPr="00804397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Pr="00804397">
        <w:rPr>
          <w:b/>
          <w:sz w:val="28"/>
          <w:szCs w:val="28"/>
        </w:rPr>
        <w:t>г.</w:t>
      </w:r>
    </w:p>
    <w:p w:rsidR="00F41F6D" w:rsidRDefault="00F41F6D" w:rsidP="00F41F6D">
      <w:pPr>
        <w:ind w:firstLine="180"/>
        <w:jc w:val="center"/>
        <w:rPr>
          <w:b/>
          <w:sz w:val="28"/>
          <w:szCs w:val="28"/>
        </w:rPr>
      </w:pPr>
    </w:p>
    <w:p w:rsidR="00F41F6D" w:rsidRDefault="00F41F6D" w:rsidP="00F41F6D">
      <w:pPr>
        <w:ind w:firstLine="180"/>
        <w:jc w:val="center"/>
        <w:rPr>
          <w:b/>
          <w:sz w:val="28"/>
          <w:szCs w:val="28"/>
        </w:rPr>
      </w:pPr>
    </w:p>
    <w:p w:rsidR="00F41F6D" w:rsidRDefault="00F41F6D" w:rsidP="00F41F6D">
      <w:pPr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дополнений в постановление главы  сельского поселения  Максим - Горьковский сельсовет муниципального района Белебеевский район Республики Башкортостан от  26 декабря 2014 г. № 59 «</w:t>
      </w:r>
      <w:r w:rsidRPr="00C667A3">
        <w:rPr>
          <w:b/>
          <w:sz w:val="28"/>
          <w:szCs w:val="28"/>
        </w:rPr>
        <w:t>Об утверждении перечня кодов</w:t>
      </w:r>
      <w:r>
        <w:rPr>
          <w:b/>
          <w:sz w:val="28"/>
          <w:szCs w:val="28"/>
        </w:rPr>
        <w:t xml:space="preserve"> </w:t>
      </w:r>
      <w:r w:rsidRPr="00C667A3">
        <w:rPr>
          <w:b/>
          <w:sz w:val="28"/>
          <w:szCs w:val="28"/>
        </w:rPr>
        <w:t>подвидов по видам доходов,</w:t>
      </w:r>
      <w:r>
        <w:rPr>
          <w:b/>
          <w:sz w:val="28"/>
          <w:szCs w:val="28"/>
        </w:rPr>
        <w:t xml:space="preserve"> г</w:t>
      </w:r>
      <w:r w:rsidRPr="00C667A3">
        <w:rPr>
          <w:b/>
          <w:sz w:val="28"/>
          <w:szCs w:val="28"/>
        </w:rPr>
        <w:t>лавным</w:t>
      </w:r>
      <w:r>
        <w:rPr>
          <w:b/>
          <w:sz w:val="28"/>
          <w:szCs w:val="28"/>
        </w:rPr>
        <w:t xml:space="preserve"> </w:t>
      </w:r>
      <w:r w:rsidRPr="00C667A3">
        <w:rPr>
          <w:b/>
          <w:sz w:val="28"/>
          <w:szCs w:val="28"/>
        </w:rPr>
        <w:t>администратором которых является</w:t>
      </w:r>
      <w:r>
        <w:rPr>
          <w:b/>
          <w:sz w:val="28"/>
          <w:szCs w:val="28"/>
        </w:rPr>
        <w:t xml:space="preserve"> Администрация </w:t>
      </w:r>
      <w:r w:rsidRPr="00C667A3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го</w:t>
      </w:r>
      <w:r w:rsidRPr="00C667A3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Pr="00C667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Максим-Горьковский</w:t>
      </w:r>
      <w:r w:rsidRPr="00C667A3">
        <w:rPr>
          <w:b/>
          <w:sz w:val="28"/>
          <w:szCs w:val="28"/>
        </w:rPr>
        <w:t xml:space="preserve"> сельсовет муниципального</w:t>
      </w:r>
      <w:r>
        <w:rPr>
          <w:b/>
          <w:sz w:val="28"/>
          <w:szCs w:val="28"/>
        </w:rPr>
        <w:t xml:space="preserve"> </w:t>
      </w:r>
      <w:r w:rsidRPr="00C667A3">
        <w:rPr>
          <w:b/>
          <w:sz w:val="28"/>
          <w:szCs w:val="28"/>
        </w:rPr>
        <w:t>района Белебеевский район Республики Башкортостан</w:t>
      </w:r>
      <w:r>
        <w:rPr>
          <w:b/>
          <w:sz w:val="28"/>
          <w:szCs w:val="28"/>
        </w:rPr>
        <w:t xml:space="preserve"> на 2015 год и плановый период 2016 и 2017 годов»</w:t>
      </w:r>
      <w:proofErr w:type="gramEnd"/>
    </w:p>
    <w:p w:rsidR="00F41F6D" w:rsidRDefault="00F41F6D" w:rsidP="00F41F6D">
      <w:pPr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F41F6D" w:rsidRDefault="00F41F6D" w:rsidP="00F41F6D">
      <w:pPr>
        <w:autoSpaceDE w:val="0"/>
        <w:autoSpaceDN w:val="0"/>
        <w:adjustRightInd w:val="0"/>
        <w:ind w:left="426"/>
        <w:jc w:val="both"/>
        <w:rPr>
          <w:b/>
          <w:sz w:val="28"/>
          <w:szCs w:val="28"/>
        </w:rPr>
      </w:pPr>
    </w:p>
    <w:p w:rsidR="00F41F6D" w:rsidRDefault="00F41F6D" w:rsidP="00F41F6D">
      <w:pPr>
        <w:tabs>
          <w:tab w:val="left" w:pos="567"/>
        </w:tabs>
        <w:ind w:left="426"/>
        <w:rPr>
          <w:b/>
          <w:caps/>
          <w:sz w:val="28"/>
          <w:szCs w:val="28"/>
        </w:rPr>
      </w:pPr>
      <w:r>
        <w:rPr>
          <w:sz w:val="28"/>
          <w:szCs w:val="28"/>
        </w:rPr>
        <w:tab/>
        <w:t xml:space="preserve">В целях правильной организации и своевременного перечисления поступлений </w:t>
      </w:r>
      <w:r w:rsidRPr="002A7B2A">
        <w:rPr>
          <w:b/>
          <w:caps/>
          <w:sz w:val="28"/>
          <w:szCs w:val="28"/>
        </w:rPr>
        <w:t>постановляю:</w:t>
      </w:r>
    </w:p>
    <w:p w:rsidR="00F41F6D" w:rsidRDefault="00F41F6D" w:rsidP="00F41F6D">
      <w:pPr>
        <w:tabs>
          <w:tab w:val="left" w:pos="1515"/>
        </w:tabs>
        <w:ind w:left="426"/>
        <w:rPr>
          <w:b/>
          <w:caps/>
          <w:sz w:val="28"/>
          <w:szCs w:val="28"/>
        </w:rPr>
      </w:pPr>
    </w:p>
    <w:p w:rsidR="00F41F6D" w:rsidRDefault="00F41F6D" w:rsidP="00F41F6D">
      <w:pPr>
        <w:tabs>
          <w:tab w:val="left" w:pos="567"/>
        </w:tabs>
        <w:ind w:left="426"/>
        <w:rPr>
          <w:sz w:val="28"/>
          <w:szCs w:val="28"/>
        </w:rPr>
      </w:pPr>
      <w:r>
        <w:rPr>
          <w:caps/>
          <w:sz w:val="28"/>
          <w:szCs w:val="28"/>
        </w:rPr>
        <w:tab/>
      </w:r>
      <w:r w:rsidRPr="002A7B2A">
        <w:rPr>
          <w:caps/>
          <w:sz w:val="28"/>
          <w:szCs w:val="28"/>
        </w:rPr>
        <w:t xml:space="preserve">1. </w:t>
      </w:r>
      <w:r>
        <w:rPr>
          <w:caps/>
          <w:sz w:val="28"/>
          <w:szCs w:val="28"/>
        </w:rPr>
        <w:t xml:space="preserve"> </w:t>
      </w:r>
      <w:r w:rsidRPr="002A7B2A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перечень кодов подвидов доходов по видам доходов подвидом:</w:t>
      </w:r>
    </w:p>
    <w:p w:rsidR="00F41F6D" w:rsidRDefault="00F41F6D" w:rsidP="00F41F6D">
      <w:pPr>
        <w:tabs>
          <w:tab w:val="left" w:pos="567"/>
        </w:tabs>
        <w:ind w:left="426"/>
        <w:rPr>
          <w:sz w:val="28"/>
          <w:szCs w:val="28"/>
        </w:rPr>
      </w:pPr>
    </w:p>
    <w:tbl>
      <w:tblPr>
        <w:tblStyle w:val="a3"/>
        <w:tblW w:w="0" w:type="auto"/>
        <w:tblInd w:w="887" w:type="dxa"/>
        <w:tblLook w:val="04A0"/>
      </w:tblPr>
      <w:tblGrid>
        <w:gridCol w:w="3600"/>
        <w:gridCol w:w="5084"/>
      </w:tblGrid>
      <w:tr w:rsidR="00F41F6D" w:rsidTr="00A4490F">
        <w:tc>
          <w:tcPr>
            <w:tcW w:w="3936" w:type="dxa"/>
          </w:tcPr>
          <w:p w:rsidR="00F41F6D" w:rsidRDefault="00F41F6D" w:rsidP="00A4490F">
            <w:pPr>
              <w:tabs>
                <w:tab w:val="left" w:pos="567"/>
              </w:tabs>
              <w:ind w:left="4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5493" w:type="dxa"/>
          </w:tcPr>
          <w:p w:rsidR="00F41F6D" w:rsidRDefault="00F41F6D" w:rsidP="00A4490F">
            <w:pPr>
              <w:tabs>
                <w:tab w:val="left" w:pos="567"/>
              </w:tabs>
              <w:ind w:left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</w:t>
            </w:r>
          </w:p>
        </w:tc>
      </w:tr>
    </w:tbl>
    <w:p w:rsidR="00F41F6D" w:rsidRDefault="00F41F6D" w:rsidP="00F41F6D">
      <w:pPr>
        <w:tabs>
          <w:tab w:val="left" w:pos="567"/>
        </w:tabs>
        <w:ind w:left="426"/>
        <w:rPr>
          <w:sz w:val="28"/>
          <w:szCs w:val="28"/>
        </w:rPr>
      </w:pPr>
    </w:p>
    <w:p w:rsidR="00F41F6D" w:rsidRDefault="00F41F6D" w:rsidP="00F41F6D">
      <w:pPr>
        <w:tabs>
          <w:tab w:val="left" w:pos="1515"/>
        </w:tabs>
        <w:ind w:left="426"/>
        <w:rPr>
          <w:sz w:val="28"/>
          <w:szCs w:val="28"/>
        </w:rPr>
      </w:pPr>
    </w:p>
    <w:p w:rsidR="00F41F6D" w:rsidRDefault="00F41F6D" w:rsidP="00F41F6D">
      <w:pPr>
        <w:tabs>
          <w:tab w:val="left" w:pos="1515"/>
        </w:tabs>
        <w:ind w:left="426"/>
        <w:rPr>
          <w:sz w:val="28"/>
          <w:szCs w:val="28"/>
        </w:rPr>
      </w:pPr>
    </w:p>
    <w:p w:rsidR="00F41F6D" w:rsidRDefault="00F41F6D" w:rsidP="00F41F6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Н.К. Красильникова</w:t>
      </w:r>
    </w:p>
    <w:p w:rsidR="00F41F6D" w:rsidRDefault="00F41F6D" w:rsidP="00F41F6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41F6D"/>
    <w:rsid w:val="004628C0"/>
    <w:rsid w:val="00E87091"/>
    <w:rsid w:val="00F4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41F6D"/>
    <w:pPr>
      <w:keepNext/>
      <w:spacing w:after="120" w:line="240" w:lineRule="exact"/>
      <w:jc w:val="center"/>
      <w:outlineLvl w:val="1"/>
    </w:pPr>
    <w:rPr>
      <w:rFonts w:ascii="TimBashk" w:hAnsi="TimBashk" w:cs="Arial"/>
      <w:b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41F6D"/>
    <w:rPr>
      <w:rFonts w:ascii="TimBashk" w:eastAsia="Times New Roman" w:hAnsi="TimBashk" w:cs="Arial"/>
      <w:b/>
      <w:spacing w:val="-20"/>
      <w:sz w:val="20"/>
      <w:szCs w:val="20"/>
      <w:lang w:eastAsia="ru-RU"/>
    </w:rPr>
  </w:style>
  <w:style w:type="table" w:styleId="a3">
    <w:name w:val="Table Grid"/>
    <w:basedOn w:val="a1"/>
    <w:rsid w:val="00F41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1F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F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Company>Администрация СП Максим-Горьковский сельсовет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2015-07-21T10:22:00Z</dcterms:created>
  <dcterms:modified xsi:type="dcterms:W3CDTF">2015-07-21T10:23:00Z</dcterms:modified>
</cp:coreProperties>
</file>