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5A" w:rsidRDefault="00542A5A" w:rsidP="004F26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72080" cy="1995170"/>
            <wp:effectExtent l="19050" t="0" r="0" b="0"/>
            <wp:docPr id="4" name="Рисунок 4" descr="http://aksakovosp.ru/uploads/_pages/1292/mini/alkogol-280-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ksakovosp.ru/uploads/_pages/1292/mini/alkogol-280-2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665" w:rsidRDefault="00542A5A" w:rsidP="004F26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42A5A">
        <w:rPr>
          <w:rFonts w:ascii="Times New Roman" w:hAnsi="Times New Roman" w:cs="Times New Roman"/>
          <w:sz w:val="28"/>
          <w:szCs w:val="28"/>
        </w:rPr>
        <w:t>Физическое лицо, продающее алкоголь на дому другим лицам, может быть привлечено к административной или уголовной ответственности. К первому виду ответственности привлекаются те лица, которые «попадаются» впервые.</w:t>
      </w:r>
    </w:p>
    <w:p w:rsidR="00542A5A" w:rsidRPr="00542A5A" w:rsidRDefault="00542A5A" w:rsidP="004F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42A5A" w:rsidRPr="00542A5A" w:rsidSect="00EB54D8"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5685"/>
    <w:multiLevelType w:val="multilevel"/>
    <w:tmpl w:val="5DB8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A4C44"/>
    <w:rsid w:val="001E1807"/>
    <w:rsid w:val="00333E4C"/>
    <w:rsid w:val="003A4C44"/>
    <w:rsid w:val="004F2665"/>
    <w:rsid w:val="00542A5A"/>
    <w:rsid w:val="0058771E"/>
    <w:rsid w:val="00EB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26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5</cp:revision>
  <dcterms:created xsi:type="dcterms:W3CDTF">2019-04-02T08:39:00Z</dcterms:created>
  <dcterms:modified xsi:type="dcterms:W3CDTF">2019-04-02T10:39:00Z</dcterms:modified>
</cp:coreProperties>
</file>