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2D17C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2D17CD" w:rsidRDefault="002D17CD" w:rsidP="002D17CD">
      <w:pPr>
        <w:tabs>
          <w:tab w:val="left" w:pos="4860"/>
          <w:tab w:val="left" w:pos="6720"/>
        </w:tabs>
        <w:spacing w:before="240"/>
        <w:rPr>
          <w:b/>
        </w:rPr>
      </w:pPr>
      <w:r>
        <w:rPr>
          <w:rFonts w:ascii="ArialBash" w:hAnsi="ArialBash"/>
          <w:b/>
        </w:rPr>
        <w:t xml:space="preserve">                    ?АРАР</w:t>
      </w:r>
      <w:r>
        <w:rPr>
          <w:b/>
        </w:rPr>
        <w:tab/>
        <w:t xml:space="preserve">                             ПОСТАНОВЛЕНИЕ</w:t>
      </w:r>
    </w:p>
    <w:p w:rsidR="002D17CD" w:rsidRDefault="002D17CD" w:rsidP="002D17CD">
      <w:pPr>
        <w:tabs>
          <w:tab w:val="left" w:pos="4900"/>
          <w:tab w:val="left" w:pos="6640"/>
        </w:tabs>
        <w:spacing w:before="240"/>
        <w:rPr>
          <w:rFonts w:ascii="ArialBash" w:hAnsi="ArialBash"/>
          <w:b/>
        </w:rPr>
      </w:pPr>
      <w:r>
        <w:rPr>
          <w:b/>
        </w:rPr>
        <w:t xml:space="preserve">   </w:t>
      </w:r>
      <w:r w:rsidRPr="00744487">
        <w:rPr>
          <w:b/>
        </w:rPr>
        <w:t xml:space="preserve"> </w:t>
      </w:r>
      <w:r>
        <w:rPr>
          <w:b/>
        </w:rPr>
        <w:t xml:space="preserve">           </w:t>
      </w:r>
      <w:r w:rsidRPr="00744487">
        <w:rPr>
          <w:b/>
        </w:rPr>
        <w:t xml:space="preserve"> </w:t>
      </w:r>
      <w:r>
        <w:rPr>
          <w:b/>
        </w:rPr>
        <w:t xml:space="preserve">20 июнь  2011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№    25                           20 июня 2011 г.</w:t>
      </w:r>
      <w:r>
        <w:rPr>
          <w:rFonts w:ascii="ArialBash" w:hAnsi="ArialBash"/>
          <w:b/>
        </w:rPr>
        <w:t xml:space="preserve"> </w:t>
      </w: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Pr="00787E0C" w:rsidRDefault="002D17CD" w:rsidP="002D17CD">
      <w:pPr>
        <w:ind w:right="-1"/>
        <w:rPr>
          <w:b/>
          <w:sz w:val="27"/>
          <w:szCs w:val="27"/>
        </w:rPr>
      </w:pPr>
      <w:r w:rsidRPr="00787E0C">
        <w:rPr>
          <w:b/>
          <w:sz w:val="27"/>
          <w:szCs w:val="27"/>
        </w:rPr>
        <w:t xml:space="preserve">Об утверждении Порядка взыскания неиспользованных остатков субсидий, предоставленных из бюджета </w:t>
      </w:r>
      <w:r>
        <w:rPr>
          <w:b/>
          <w:sz w:val="27"/>
          <w:szCs w:val="27"/>
        </w:rPr>
        <w:t xml:space="preserve">сельского поселения Максим – Горьковский сельсовет </w:t>
      </w:r>
      <w:r w:rsidRPr="00787E0C">
        <w:rPr>
          <w:b/>
          <w:sz w:val="27"/>
          <w:szCs w:val="27"/>
        </w:rPr>
        <w:t xml:space="preserve">муниципального района Белебеевский район Республики Башкортостан  муниципальному бюджетному учреждению </w:t>
      </w:r>
      <w:r>
        <w:rPr>
          <w:b/>
          <w:sz w:val="27"/>
          <w:szCs w:val="27"/>
        </w:rPr>
        <w:t xml:space="preserve">Администрации сельского поселения Максим – Горьковский сельсовет </w:t>
      </w:r>
      <w:r w:rsidRPr="00787E0C">
        <w:rPr>
          <w:b/>
          <w:sz w:val="27"/>
          <w:szCs w:val="27"/>
        </w:rPr>
        <w:t>муниципального района Белебеевский район Республики Башкортостан</w:t>
      </w:r>
    </w:p>
    <w:p w:rsidR="002D17CD" w:rsidRPr="00787E0C" w:rsidRDefault="002D17CD" w:rsidP="002D17CD">
      <w:pPr>
        <w:ind w:right="-1"/>
        <w:rPr>
          <w:sz w:val="27"/>
          <w:szCs w:val="27"/>
        </w:rPr>
      </w:pPr>
    </w:p>
    <w:p w:rsidR="002D17CD" w:rsidRPr="00787E0C" w:rsidRDefault="002D17CD" w:rsidP="002D17CD">
      <w:pPr>
        <w:jc w:val="both"/>
        <w:rPr>
          <w:sz w:val="27"/>
          <w:szCs w:val="27"/>
        </w:rPr>
      </w:pPr>
      <w:r w:rsidRPr="00787E0C">
        <w:rPr>
          <w:sz w:val="27"/>
          <w:szCs w:val="27"/>
        </w:rPr>
        <w:tab/>
      </w:r>
    </w:p>
    <w:p w:rsidR="002D17CD" w:rsidRPr="00787E0C" w:rsidRDefault="002D17CD" w:rsidP="002D17CD">
      <w:pPr>
        <w:jc w:val="both"/>
        <w:rPr>
          <w:sz w:val="27"/>
          <w:szCs w:val="27"/>
        </w:rPr>
      </w:pPr>
      <w:r w:rsidRPr="00787E0C">
        <w:rPr>
          <w:sz w:val="27"/>
          <w:szCs w:val="27"/>
        </w:rPr>
        <w:tab/>
      </w:r>
      <w:proofErr w:type="gramStart"/>
      <w:r w:rsidRPr="00787E0C">
        <w:rPr>
          <w:sz w:val="27"/>
          <w:szCs w:val="27"/>
        </w:rPr>
        <w:t>Руководствуясь пунктами 18 и 19 статьи 30 Федерального закона от 08 мая 2010 года №83-ФЗ «О внесении изменений в отдельные законодательные акты Российской Фед</w:t>
      </w:r>
      <w:r w:rsidRPr="00787E0C">
        <w:rPr>
          <w:sz w:val="27"/>
          <w:szCs w:val="27"/>
        </w:rPr>
        <w:t>е</w:t>
      </w:r>
      <w:r w:rsidRPr="00787E0C">
        <w:rPr>
          <w:sz w:val="27"/>
          <w:szCs w:val="27"/>
        </w:rPr>
        <w:t>рации в связи с совершенствованием правового положения государственных (м</w:t>
      </w:r>
      <w:r w:rsidRPr="00787E0C">
        <w:rPr>
          <w:sz w:val="27"/>
          <w:szCs w:val="27"/>
        </w:rPr>
        <w:t>у</w:t>
      </w:r>
      <w:r w:rsidRPr="00787E0C">
        <w:rPr>
          <w:sz w:val="27"/>
          <w:szCs w:val="27"/>
        </w:rPr>
        <w:t>ниципальных)  учреждений», в соответствии с приказом Министерства финансов Российской Федерации от 28 июля 2010 года № 82н «О взыскании в соответствующий бюджет неиспользованных остатков субсидий, предоставленных из бюджетов бюджетной системы</w:t>
      </w:r>
      <w:proofErr w:type="gramEnd"/>
      <w:r w:rsidRPr="00787E0C">
        <w:rPr>
          <w:sz w:val="27"/>
          <w:szCs w:val="27"/>
        </w:rPr>
        <w:t xml:space="preserve"> </w:t>
      </w:r>
      <w:proofErr w:type="gramStart"/>
      <w:r w:rsidRPr="00787E0C">
        <w:rPr>
          <w:sz w:val="27"/>
          <w:szCs w:val="27"/>
        </w:rPr>
        <w:t>Российской Федерации государственным (муниципальным) учреждениям» и в целях выполнения по</w:t>
      </w:r>
      <w:r>
        <w:rPr>
          <w:sz w:val="27"/>
          <w:szCs w:val="27"/>
        </w:rPr>
        <w:t xml:space="preserve">становления Главы сельского поселения Максим – Горьковский сельсовет </w:t>
      </w:r>
      <w:r w:rsidRPr="00787E0C">
        <w:rPr>
          <w:sz w:val="27"/>
          <w:szCs w:val="27"/>
        </w:rPr>
        <w:t>муниципального района Белебеевский район Республики Башкорт</w:t>
      </w:r>
      <w:r>
        <w:rPr>
          <w:sz w:val="27"/>
          <w:szCs w:val="27"/>
        </w:rPr>
        <w:t>остан от 30 ноября 2010 года № 32</w:t>
      </w:r>
      <w:r w:rsidRPr="00787E0C">
        <w:rPr>
          <w:sz w:val="27"/>
          <w:szCs w:val="27"/>
        </w:rPr>
        <w:t xml:space="preserve"> 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 08 мая 2010 года №</w:t>
      </w:r>
      <w:r>
        <w:rPr>
          <w:sz w:val="27"/>
          <w:szCs w:val="27"/>
        </w:rPr>
        <w:t xml:space="preserve"> </w:t>
      </w:r>
      <w:r w:rsidRPr="00787E0C">
        <w:rPr>
          <w:sz w:val="27"/>
          <w:szCs w:val="27"/>
        </w:rPr>
        <w:t>83-ФЗ»</w:t>
      </w:r>
      <w:proofErr w:type="gramEnd"/>
    </w:p>
    <w:p w:rsidR="002D17CD" w:rsidRPr="00787E0C" w:rsidRDefault="002D17CD" w:rsidP="002D17CD">
      <w:pPr>
        <w:jc w:val="both"/>
        <w:rPr>
          <w:b/>
          <w:bCs/>
          <w:sz w:val="27"/>
          <w:szCs w:val="27"/>
        </w:rPr>
      </w:pPr>
      <w:r w:rsidRPr="00787E0C">
        <w:rPr>
          <w:b/>
          <w:bCs/>
          <w:sz w:val="27"/>
          <w:szCs w:val="27"/>
        </w:rPr>
        <w:t>ПОСТАНОВЛЯЮ:</w:t>
      </w:r>
    </w:p>
    <w:p w:rsidR="002D17CD" w:rsidRPr="00787E0C" w:rsidRDefault="002D17CD" w:rsidP="002D17CD">
      <w:pPr>
        <w:jc w:val="both"/>
        <w:rPr>
          <w:sz w:val="27"/>
          <w:szCs w:val="27"/>
        </w:rPr>
      </w:pPr>
      <w:r w:rsidRPr="00787E0C">
        <w:rPr>
          <w:sz w:val="27"/>
          <w:szCs w:val="27"/>
        </w:rPr>
        <w:tab/>
        <w:t xml:space="preserve">1. Утвердить прилагаемый Порядок взыскания неиспользованных остатков субсидий, предоставленных из бюджета </w:t>
      </w:r>
      <w:r>
        <w:rPr>
          <w:sz w:val="27"/>
          <w:szCs w:val="27"/>
        </w:rPr>
        <w:t xml:space="preserve">сельского поселения Максим – Горьковский сельсовет </w:t>
      </w:r>
      <w:r w:rsidRPr="00787E0C">
        <w:rPr>
          <w:sz w:val="27"/>
          <w:szCs w:val="27"/>
        </w:rPr>
        <w:t xml:space="preserve">муниципального района Белебеевский район Республики Башкортостан муниципальному бюджетному учреждению </w:t>
      </w:r>
      <w:r>
        <w:rPr>
          <w:sz w:val="27"/>
          <w:szCs w:val="27"/>
        </w:rPr>
        <w:t xml:space="preserve">Администрации сельского поселения Максим – Горьковский сельсовет </w:t>
      </w:r>
      <w:r w:rsidRPr="00787E0C">
        <w:rPr>
          <w:sz w:val="27"/>
          <w:szCs w:val="27"/>
        </w:rPr>
        <w:t xml:space="preserve">муниципального района Белебеевский район Республики Башкортостан. </w:t>
      </w:r>
    </w:p>
    <w:p w:rsidR="002D17CD" w:rsidRPr="00787E0C" w:rsidRDefault="002D17CD" w:rsidP="002D17C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87E0C">
        <w:rPr>
          <w:sz w:val="27"/>
          <w:szCs w:val="27"/>
        </w:rPr>
        <w:t xml:space="preserve">2. </w:t>
      </w:r>
      <w:proofErr w:type="gramStart"/>
      <w:r w:rsidRPr="00787E0C">
        <w:rPr>
          <w:sz w:val="27"/>
          <w:szCs w:val="27"/>
        </w:rPr>
        <w:t xml:space="preserve">Настоящее постановление вступает в силу с момента его подписания и применяется к муниципальным бюджетным учреждениям </w:t>
      </w:r>
      <w:r>
        <w:rPr>
          <w:sz w:val="27"/>
          <w:szCs w:val="27"/>
        </w:rPr>
        <w:t xml:space="preserve">Администрации сельского поселения Максим – Горьковский сельсовет </w:t>
      </w:r>
      <w:r w:rsidRPr="00787E0C">
        <w:rPr>
          <w:sz w:val="27"/>
          <w:szCs w:val="27"/>
        </w:rPr>
        <w:t xml:space="preserve">муниципального района Белебеевский район Республики Башкортостан, которым согласно постановлению Главы Администрации </w:t>
      </w:r>
      <w:r>
        <w:rPr>
          <w:sz w:val="27"/>
          <w:szCs w:val="27"/>
        </w:rPr>
        <w:t xml:space="preserve">сельского поселения Максим – Горьковский сельсовет </w:t>
      </w:r>
      <w:r w:rsidRPr="00787E0C">
        <w:rPr>
          <w:sz w:val="27"/>
          <w:szCs w:val="27"/>
        </w:rPr>
        <w:t>муниципального района Белебеевский рай</w:t>
      </w:r>
      <w:r>
        <w:rPr>
          <w:sz w:val="27"/>
          <w:szCs w:val="27"/>
        </w:rPr>
        <w:t>он Республики Башкортостан от 21</w:t>
      </w:r>
      <w:r w:rsidRPr="00787E0C">
        <w:rPr>
          <w:sz w:val="27"/>
          <w:szCs w:val="27"/>
        </w:rPr>
        <w:t xml:space="preserve"> декабря 2010 года №</w:t>
      </w:r>
      <w:r>
        <w:rPr>
          <w:sz w:val="27"/>
          <w:szCs w:val="27"/>
        </w:rPr>
        <w:t xml:space="preserve"> 35</w:t>
      </w:r>
      <w:r w:rsidRPr="00787E0C">
        <w:rPr>
          <w:sz w:val="27"/>
          <w:szCs w:val="27"/>
        </w:rPr>
        <w:t xml:space="preserve">, определяющему переходный период, будут предоставляться </w:t>
      </w:r>
      <w:r w:rsidRPr="00787E0C">
        <w:rPr>
          <w:sz w:val="27"/>
          <w:szCs w:val="27"/>
        </w:rPr>
        <w:lastRenderedPageBreak/>
        <w:t xml:space="preserve">субсидии </w:t>
      </w:r>
      <w:r w:rsidRPr="00787E0C">
        <w:rPr>
          <w:bCs/>
          <w:sz w:val="27"/>
          <w:szCs w:val="27"/>
        </w:rPr>
        <w:t xml:space="preserve">из бюджета </w:t>
      </w:r>
      <w:r>
        <w:rPr>
          <w:bCs/>
          <w:sz w:val="27"/>
          <w:szCs w:val="27"/>
        </w:rPr>
        <w:t>сельского поселения Максим</w:t>
      </w:r>
      <w:proofErr w:type="gramEnd"/>
      <w:r>
        <w:rPr>
          <w:bCs/>
          <w:sz w:val="27"/>
          <w:szCs w:val="27"/>
        </w:rPr>
        <w:t xml:space="preserve"> – Горьковский сельсовет </w:t>
      </w:r>
      <w:r w:rsidRPr="00787E0C">
        <w:rPr>
          <w:sz w:val="27"/>
          <w:szCs w:val="27"/>
        </w:rPr>
        <w:t>муниципального района Белебеевский район Республики Башкортостан в соответствии с пунктом 1 статьи 78.1 Бюджетного кодекса Российской Федерации.</w:t>
      </w:r>
    </w:p>
    <w:p w:rsidR="002D17CD" w:rsidRPr="00787E0C" w:rsidRDefault="002D17CD" w:rsidP="002D17CD">
      <w:pPr>
        <w:jc w:val="both"/>
        <w:rPr>
          <w:sz w:val="27"/>
          <w:szCs w:val="27"/>
        </w:rPr>
      </w:pPr>
      <w:r w:rsidRPr="00787E0C">
        <w:rPr>
          <w:sz w:val="27"/>
          <w:szCs w:val="27"/>
        </w:rPr>
        <w:tab/>
      </w:r>
      <w:r>
        <w:rPr>
          <w:sz w:val="27"/>
          <w:szCs w:val="27"/>
        </w:rPr>
        <w:t>3</w:t>
      </w:r>
      <w:r w:rsidRPr="00787E0C">
        <w:rPr>
          <w:sz w:val="27"/>
          <w:szCs w:val="27"/>
        </w:rPr>
        <w:t xml:space="preserve">. </w:t>
      </w:r>
      <w:proofErr w:type="gramStart"/>
      <w:r w:rsidRPr="00787E0C">
        <w:rPr>
          <w:sz w:val="27"/>
          <w:szCs w:val="27"/>
        </w:rPr>
        <w:t>Контроль за</w:t>
      </w:r>
      <w:proofErr w:type="gramEnd"/>
      <w:r w:rsidRPr="00787E0C">
        <w:rPr>
          <w:sz w:val="27"/>
          <w:szCs w:val="27"/>
        </w:rPr>
        <w:t xml:space="preserve"> исполнением насто</w:t>
      </w:r>
      <w:r>
        <w:rPr>
          <w:sz w:val="27"/>
          <w:szCs w:val="27"/>
        </w:rPr>
        <w:t>ящего постановления оставляю за собой</w:t>
      </w:r>
      <w:r w:rsidRPr="00787E0C">
        <w:rPr>
          <w:sz w:val="27"/>
          <w:szCs w:val="27"/>
        </w:rPr>
        <w:t>.</w:t>
      </w:r>
    </w:p>
    <w:p w:rsidR="002D17CD" w:rsidRPr="00787E0C" w:rsidRDefault="002D17CD" w:rsidP="002D17CD">
      <w:pPr>
        <w:jc w:val="both"/>
        <w:rPr>
          <w:sz w:val="27"/>
          <w:szCs w:val="27"/>
        </w:rPr>
      </w:pPr>
    </w:p>
    <w:p w:rsidR="002D17CD" w:rsidRDefault="002D17CD" w:rsidP="002D17CD">
      <w:pPr>
        <w:jc w:val="both"/>
        <w:rPr>
          <w:sz w:val="27"/>
          <w:szCs w:val="27"/>
        </w:rPr>
      </w:pPr>
    </w:p>
    <w:p w:rsidR="002D17CD" w:rsidRDefault="002D17CD" w:rsidP="002D17CD">
      <w:pPr>
        <w:jc w:val="both"/>
        <w:rPr>
          <w:sz w:val="27"/>
          <w:szCs w:val="27"/>
        </w:rPr>
      </w:pPr>
    </w:p>
    <w:p w:rsidR="002D17CD" w:rsidRPr="00787E0C" w:rsidRDefault="002D17CD" w:rsidP="002D17CD">
      <w:pPr>
        <w:jc w:val="both"/>
        <w:rPr>
          <w:sz w:val="27"/>
          <w:szCs w:val="27"/>
        </w:rPr>
      </w:pPr>
    </w:p>
    <w:p w:rsidR="002D17CD" w:rsidRPr="00787E0C" w:rsidRDefault="002D17CD" w:rsidP="002D17CD">
      <w:pPr>
        <w:rPr>
          <w:sz w:val="27"/>
          <w:szCs w:val="27"/>
        </w:rPr>
        <w:sectPr w:rsidR="002D17CD" w:rsidRPr="00787E0C" w:rsidSect="00B636C7">
          <w:headerReference w:type="even" r:id="rId6"/>
          <w:headerReference w:type="default" r:id="rId7"/>
          <w:foot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</w:sectPr>
      </w:pPr>
      <w:r w:rsidRPr="00787E0C">
        <w:rPr>
          <w:sz w:val="27"/>
          <w:szCs w:val="27"/>
        </w:rPr>
        <w:t xml:space="preserve">Глава </w:t>
      </w:r>
      <w:r>
        <w:rPr>
          <w:sz w:val="27"/>
          <w:szCs w:val="27"/>
        </w:rPr>
        <w:t>Сельского поселения                                                                        В.Г. Дементьева</w:t>
      </w:r>
    </w:p>
    <w:tbl>
      <w:tblPr>
        <w:tblW w:w="0" w:type="auto"/>
        <w:tblInd w:w="4068" w:type="dxa"/>
        <w:tblLook w:val="01E0"/>
      </w:tblPr>
      <w:tblGrid>
        <w:gridCol w:w="6069"/>
      </w:tblGrid>
      <w:tr w:rsidR="002D17CD" w:rsidRPr="00773968" w:rsidTr="00D95CCA">
        <w:tc>
          <w:tcPr>
            <w:tcW w:w="6069" w:type="dxa"/>
          </w:tcPr>
          <w:p w:rsidR="002D17CD" w:rsidRPr="00773968" w:rsidRDefault="002D17CD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3968">
              <w:rPr>
                <w:sz w:val="24"/>
                <w:szCs w:val="24"/>
              </w:rPr>
              <w:lastRenderedPageBreak/>
              <w:t>УТВЕРЖДЕН</w:t>
            </w:r>
          </w:p>
        </w:tc>
      </w:tr>
      <w:tr w:rsidR="002D17CD" w:rsidRPr="00773968" w:rsidTr="00D95CCA">
        <w:tc>
          <w:tcPr>
            <w:tcW w:w="6069" w:type="dxa"/>
          </w:tcPr>
          <w:p w:rsidR="002D17CD" w:rsidRDefault="002D17CD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396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становлением Главы сельского поселения</w:t>
            </w:r>
          </w:p>
          <w:p w:rsidR="002D17CD" w:rsidRPr="00773968" w:rsidRDefault="002D17CD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– Горьковский сельсовет</w:t>
            </w:r>
          </w:p>
        </w:tc>
      </w:tr>
      <w:tr w:rsidR="002D17CD" w:rsidRPr="00773968" w:rsidTr="00D95CCA">
        <w:tc>
          <w:tcPr>
            <w:tcW w:w="6069" w:type="dxa"/>
          </w:tcPr>
          <w:p w:rsidR="002D17CD" w:rsidRPr="00773968" w:rsidRDefault="002D17CD" w:rsidP="00D95CCA">
            <w:pPr>
              <w:pStyle w:val="ConsPlusNormal"/>
              <w:tabs>
                <w:tab w:val="left" w:pos="4137"/>
              </w:tabs>
              <w:ind w:right="21" w:firstLine="0"/>
              <w:jc w:val="right"/>
              <w:outlineLvl w:val="0"/>
              <w:rPr>
                <w:sz w:val="24"/>
                <w:szCs w:val="24"/>
              </w:rPr>
            </w:pPr>
            <w:r w:rsidRPr="00773968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2D17CD" w:rsidRPr="00773968" w:rsidTr="00D95CCA">
        <w:tc>
          <w:tcPr>
            <w:tcW w:w="6069" w:type="dxa"/>
          </w:tcPr>
          <w:p w:rsidR="002D17CD" w:rsidRPr="00773968" w:rsidRDefault="002D17CD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773968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2D17CD" w:rsidRPr="00773968" w:rsidTr="00D95CCA">
        <w:tc>
          <w:tcPr>
            <w:tcW w:w="6069" w:type="dxa"/>
          </w:tcPr>
          <w:p w:rsidR="002D17CD" w:rsidRPr="00773968" w:rsidRDefault="002D17CD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июня 2011 года № 25</w:t>
            </w:r>
          </w:p>
          <w:p w:rsidR="002D17CD" w:rsidRPr="00773968" w:rsidRDefault="002D17CD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2D17CD" w:rsidRPr="00773968" w:rsidRDefault="002D17CD" w:rsidP="002D17CD">
      <w:pPr>
        <w:tabs>
          <w:tab w:val="left" w:pos="-142"/>
        </w:tabs>
        <w:ind w:left="4820"/>
        <w:jc w:val="right"/>
        <w:rPr>
          <w:sz w:val="24"/>
          <w:szCs w:val="24"/>
        </w:rPr>
      </w:pPr>
      <w:r w:rsidRPr="00773968">
        <w:rPr>
          <w:sz w:val="24"/>
          <w:szCs w:val="24"/>
        </w:rPr>
        <w:t xml:space="preserve">                                                                                             </w:t>
      </w:r>
    </w:p>
    <w:p w:rsidR="002D17CD" w:rsidRPr="00787E0C" w:rsidRDefault="002D17CD" w:rsidP="002D17CD">
      <w:pPr>
        <w:jc w:val="center"/>
        <w:rPr>
          <w:b/>
        </w:rPr>
      </w:pPr>
      <w:r w:rsidRPr="00787E0C">
        <w:rPr>
          <w:b/>
        </w:rPr>
        <w:t xml:space="preserve">Порядок </w:t>
      </w:r>
    </w:p>
    <w:p w:rsidR="002D17CD" w:rsidRPr="00787E0C" w:rsidRDefault="002D17CD" w:rsidP="002D17CD">
      <w:pPr>
        <w:jc w:val="center"/>
        <w:rPr>
          <w:b/>
        </w:rPr>
      </w:pPr>
      <w:r w:rsidRPr="00787E0C">
        <w:rPr>
          <w:b/>
        </w:rPr>
        <w:t xml:space="preserve">взыскания неиспользованных остатков субсидий, предоставленных из бюджета </w:t>
      </w:r>
      <w:r>
        <w:rPr>
          <w:b/>
        </w:rPr>
        <w:t xml:space="preserve">сельского поселения Максим – Горьковский сельсовет </w:t>
      </w:r>
      <w:r w:rsidRPr="00787E0C">
        <w:rPr>
          <w:b/>
        </w:rPr>
        <w:t>муниципального района Белебеевский район Республики Башкортостан муниципальному бюджетному учреждению</w:t>
      </w:r>
      <w:r>
        <w:rPr>
          <w:b/>
        </w:rPr>
        <w:t xml:space="preserve"> Администрации</w:t>
      </w:r>
      <w:r w:rsidRPr="00787E0C">
        <w:rPr>
          <w:b/>
        </w:rPr>
        <w:t xml:space="preserve"> </w:t>
      </w:r>
      <w:r>
        <w:rPr>
          <w:b/>
        </w:rPr>
        <w:t xml:space="preserve">сельского поселения Максим – Горьковский сельсовет </w:t>
      </w:r>
      <w:r w:rsidRPr="00787E0C">
        <w:rPr>
          <w:b/>
        </w:rPr>
        <w:t>муниципального района Белебеевский район Республики Башкортостан</w:t>
      </w:r>
    </w:p>
    <w:p w:rsidR="002D17CD" w:rsidRPr="00787E0C" w:rsidRDefault="002D17CD" w:rsidP="002D17CD">
      <w:pPr>
        <w:jc w:val="center"/>
        <w:rPr>
          <w:b/>
        </w:rPr>
      </w:pPr>
    </w:p>
    <w:p w:rsidR="002D17CD" w:rsidRPr="00787E0C" w:rsidRDefault="002D17CD" w:rsidP="002D17CD">
      <w:pPr>
        <w:jc w:val="center"/>
      </w:pPr>
    </w:p>
    <w:p w:rsidR="002D17CD" w:rsidRPr="00787E0C" w:rsidRDefault="002D17CD" w:rsidP="002D17CD">
      <w:pPr>
        <w:autoSpaceDE w:val="0"/>
        <w:autoSpaceDN w:val="0"/>
        <w:adjustRightInd w:val="0"/>
        <w:ind w:firstLine="540"/>
        <w:jc w:val="both"/>
      </w:pPr>
      <w:r w:rsidRPr="00787E0C">
        <w:tab/>
        <w:t xml:space="preserve">1. </w:t>
      </w:r>
      <w:proofErr w:type="gramStart"/>
      <w:r w:rsidRPr="00787E0C">
        <w:t xml:space="preserve">Настоящий Порядок устанавливает правила взыскания в бюджет </w:t>
      </w:r>
      <w:r>
        <w:t xml:space="preserve">сельского поселения Максим – Горьковский сельсовет </w:t>
      </w:r>
      <w:r w:rsidRPr="00787E0C">
        <w:t xml:space="preserve">муниципального района Белебеевский район Республики Башкортостан (далее – местный бюджет) неиспользованных на 1 января текущего финансового года остатков субсидий, ранее предоставленных муниципальному бюджетному учреждению </w:t>
      </w:r>
      <w:r>
        <w:t xml:space="preserve">Администрации сельского поселения Максим – Горьковский сельсовет </w:t>
      </w:r>
      <w:r w:rsidRPr="00787E0C">
        <w:t xml:space="preserve">муниципального района Белебеевский район Республики Башкортостан (далее – муниципальное бюджетное учреждение) в соответствии с решением Совета </w:t>
      </w:r>
      <w:r>
        <w:t>сельского поселения Максим – Горьковский</w:t>
      </w:r>
      <w:proofErr w:type="gramEnd"/>
      <w:r>
        <w:t xml:space="preserve"> сельсовет </w:t>
      </w:r>
      <w:r w:rsidRPr="00787E0C">
        <w:t>муниципального района Белебеевский район Республики Башкортостан о бюджете на соответствующий финансовый год на цели, не связанные с возмещением нормативных затрат на оказание муниципальных услуг (выполнение работ) (далее – целевые субсидии).</w:t>
      </w:r>
    </w:p>
    <w:p w:rsidR="002D17CD" w:rsidRPr="00787E0C" w:rsidRDefault="002D17CD" w:rsidP="002D17CD">
      <w:pPr>
        <w:autoSpaceDE w:val="0"/>
        <w:autoSpaceDN w:val="0"/>
        <w:adjustRightInd w:val="0"/>
        <w:ind w:firstLine="540"/>
        <w:jc w:val="both"/>
      </w:pPr>
      <w:r w:rsidRPr="00787E0C">
        <w:tab/>
        <w:t xml:space="preserve">2. </w:t>
      </w:r>
      <w:proofErr w:type="gramStart"/>
      <w:r w:rsidRPr="00787E0C">
        <w:t>Взысканию подлежат неиспользованные остатки целевых субсидий, в отноше</w:t>
      </w:r>
      <w:r>
        <w:t>нии которых Главой сельского поселения Максим – Горьковский сельсовет</w:t>
      </w:r>
      <w:r w:rsidRPr="00787E0C">
        <w:t xml:space="preserve"> муниципального района Белебеевский район Республики Башкортостан (уполномоченным л</w:t>
      </w:r>
      <w:r>
        <w:t>ицом) (далее – Глава Сельского поселения</w:t>
      </w:r>
      <w:r w:rsidRPr="00787E0C">
        <w:t xml:space="preserve"> (уполномоченное лицо)) или уполномоченным органом </w:t>
      </w:r>
      <w:r>
        <w:t xml:space="preserve">Администрации сельского поселения Максим – Горьковский сельсовет </w:t>
      </w:r>
      <w:r w:rsidRPr="00787E0C">
        <w:t>муниципального ра</w:t>
      </w:r>
      <w:r w:rsidRPr="00787E0C">
        <w:t>й</w:t>
      </w:r>
      <w:r w:rsidRPr="00787E0C">
        <w:t>она Белебеевский район Республики Башкортостан, осуществляющ</w:t>
      </w:r>
      <w:r>
        <w:t>им</w:t>
      </w:r>
      <w:r w:rsidRPr="00787E0C">
        <w:t xml:space="preserve"> функции и полномочия учредителя (далее – уполномоченный орган), не принято решение о наличии потребности в направлении</w:t>
      </w:r>
      <w:proofErr w:type="gramEnd"/>
      <w:r w:rsidRPr="00787E0C">
        <w:t xml:space="preserve"> их </w:t>
      </w:r>
      <w:proofErr w:type="gramStart"/>
      <w:r w:rsidRPr="00787E0C">
        <w:t>на те</w:t>
      </w:r>
      <w:proofErr w:type="gramEnd"/>
      <w:r w:rsidRPr="00787E0C">
        <w:t xml:space="preserve"> же цели в текущем финансовом году.</w:t>
      </w:r>
    </w:p>
    <w:p w:rsidR="002D17CD" w:rsidRPr="00787E0C" w:rsidRDefault="002D17CD" w:rsidP="002D17CD">
      <w:pPr>
        <w:autoSpaceDE w:val="0"/>
        <w:autoSpaceDN w:val="0"/>
        <w:adjustRightInd w:val="0"/>
        <w:ind w:firstLine="540"/>
        <w:jc w:val="both"/>
      </w:pPr>
      <w:r w:rsidRPr="00787E0C">
        <w:tab/>
        <w:t xml:space="preserve">3. </w:t>
      </w:r>
      <w:proofErr w:type="gramStart"/>
      <w:r w:rsidRPr="00787E0C">
        <w:t>Взыскание в местный бюджет неиспользованных остатков целевых субсидий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учреждениям, установленными приказом Министерств</w:t>
      </w:r>
      <w:r>
        <w:t>а</w:t>
      </w:r>
      <w:r w:rsidRPr="00787E0C">
        <w:t xml:space="preserve"> финансов Российской Федерации от 28 июля 2010 года № 82н (далее – Общие требования), с учетом следующих положений.</w:t>
      </w:r>
      <w:proofErr w:type="gramEnd"/>
    </w:p>
    <w:p w:rsidR="002D17CD" w:rsidRPr="00787E0C" w:rsidRDefault="002D17CD" w:rsidP="002D17CD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ab/>
      </w:r>
      <w:r w:rsidRPr="00787E0C">
        <w:t xml:space="preserve">4. </w:t>
      </w:r>
      <w:proofErr w:type="gramStart"/>
      <w:r w:rsidRPr="00787E0C">
        <w:t xml:space="preserve">Муниципальное бюджетное учреждение до 1 июля финансового года, следующего за отчетным, представляет в финансовый орган Администрации </w:t>
      </w:r>
      <w:r>
        <w:t xml:space="preserve">сельского поселения Максим – Горьковский сельсовет </w:t>
      </w:r>
      <w:r w:rsidRPr="00787E0C">
        <w:t>муниципального района Белебеевский район Республики Башкортостан</w:t>
      </w:r>
      <w:r>
        <w:t xml:space="preserve"> (далее – финансовый орган Администрации) </w:t>
      </w:r>
      <w:r w:rsidRPr="00787E0C">
        <w:t xml:space="preserve"> ут</w:t>
      </w:r>
      <w:r>
        <w:t xml:space="preserve">вержденные Главой Сельского поселения (уполномоченным лицом) или </w:t>
      </w:r>
      <w:r w:rsidRPr="00787E0C">
        <w:t>уполномоченным органом Сведения об операциях с целевыми субсидиями</w:t>
      </w:r>
      <w:r w:rsidRPr="00092157">
        <w:t xml:space="preserve">, предоставленными муниципальному </w:t>
      </w:r>
      <w:r>
        <w:t>бюджетному у</w:t>
      </w:r>
      <w:r w:rsidRPr="00092157">
        <w:t>чреждению</w:t>
      </w:r>
      <w:r>
        <w:t xml:space="preserve"> на 20__ год (код формы по </w:t>
      </w:r>
      <w:r w:rsidRPr="00092157">
        <w:t xml:space="preserve">Общероссийскому </w:t>
      </w:r>
      <w:hyperlink r:id="rId9" w:history="1">
        <w:r w:rsidRPr="00092157">
          <w:t>классификатору</w:t>
        </w:r>
      </w:hyperlink>
      <w:r>
        <w:t xml:space="preserve"> управленческой документации</w:t>
      </w:r>
      <w:proofErr w:type="gramEnd"/>
      <w:r>
        <w:t xml:space="preserve"> </w:t>
      </w:r>
      <w:proofErr w:type="gramStart"/>
      <w:r>
        <w:t xml:space="preserve">0501016) </w:t>
      </w:r>
      <w:r w:rsidRPr="00787E0C">
        <w:t>(далее – Сведения), в которых сумма разрешенного к использованию остатка целевых субсидий прошлых лет указывается в графе 5 Сведений с указанием кода целевой субсидии в графе 2 Сведений - при сохранении кода указанной целевой субсидии в новом финансовом году, либо в графе 4, если код указанной целевой субсидии изменен в новом финансовом году.</w:t>
      </w:r>
      <w:proofErr w:type="gramEnd"/>
    </w:p>
    <w:p w:rsidR="002D17CD" w:rsidRPr="00787E0C" w:rsidRDefault="002D17CD" w:rsidP="002D17CD">
      <w:pPr>
        <w:autoSpaceDE w:val="0"/>
        <w:autoSpaceDN w:val="0"/>
        <w:adjustRightInd w:val="0"/>
        <w:ind w:firstLine="720"/>
        <w:jc w:val="both"/>
      </w:pPr>
      <w:r w:rsidRPr="00787E0C">
        <w:t xml:space="preserve">5. </w:t>
      </w:r>
      <w:proofErr w:type="gramStart"/>
      <w:r w:rsidRPr="00787E0C">
        <w:t xml:space="preserve">В случае если до 1 июля финансового года, следующего за отчетным, муниципальным </w:t>
      </w:r>
      <w:r>
        <w:t xml:space="preserve">бюджетным </w:t>
      </w:r>
      <w:r w:rsidRPr="00787E0C">
        <w:t xml:space="preserve">учреждением не представлены Сведения, финансовый орган </w:t>
      </w:r>
      <w:r>
        <w:t>А</w:t>
      </w:r>
      <w:r w:rsidRPr="00787E0C">
        <w:t>дминистрации</w:t>
      </w:r>
      <w:r>
        <w:t xml:space="preserve"> </w:t>
      </w:r>
      <w:r w:rsidRPr="00787E0C">
        <w:t>осуществляет взыскание неиспользованных остатков целевых субсидий путем их перечисления на счет, открытый Управлению Федерального казначейства по Республике Башкортостан на балансовом счете № 40101 «Доходы, распределяемые органами Федерального казначейства между бюджетами бюджетной системы Российской Федерации» (далее – счет № 40101) для последующего перечисления остатков</w:t>
      </w:r>
      <w:proofErr w:type="gramEnd"/>
      <w:r w:rsidRPr="00787E0C">
        <w:t xml:space="preserve"> целевых субсидий в </w:t>
      </w:r>
      <w:r>
        <w:t xml:space="preserve">местный </w:t>
      </w:r>
      <w:r w:rsidRPr="00787E0C">
        <w:t>бюджет</w:t>
      </w:r>
      <w:r>
        <w:t>.</w:t>
      </w:r>
      <w:r w:rsidRPr="00787E0C">
        <w:t xml:space="preserve"> </w:t>
      </w:r>
    </w:p>
    <w:p w:rsidR="002D17CD" w:rsidRPr="00787E0C" w:rsidRDefault="002D17CD" w:rsidP="002D17CD">
      <w:pPr>
        <w:autoSpaceDE w:val="0"/>
        <w:autoSpaceDN w:val="0"/>
        <w:adjustRightInd w:val="0"/>
        <w:ind w:firstLine="540"/>
        <w:jc w:val="both"/>
        <w:outlineLvl w:val="0"/>
      </w:pPr>
      <w:r>
        <w:tab/>
      </w:r>
      <w:r w:rsidRPr="00787E0C">
        <w:t xml:space="preserve">6. Перечисление неиспользованных остатков целевых субсидий осуществляется в пределах общего остатка средств, учтенных на лицевом счете, предназначенном для учета операций со средствами, предоставленными </w:t>
      </w:r>
      <w:r>
        <w:t xml:space="preserve">муниципальному бюджетному </w:t>
      </w:r>
      <w:r w:rsidRPr="00787E0C">
        <w:t xml:space="preserve">учреждению в виде целевых субсидий, на основании платежных документов, оформленных в установленном порядке финансовым органом </w:t>
      </w:r>
      <w:r>
        <w:t>А</w:t>
      </w:r>
      <w:r w:rsidRPr="00787E0C">
        <w:t>дминистрации, на счет</w:t>
      </w:r>
      <w:r>
        <w:t xml:space="preserve"> </w:t>
      </w:r>
      <w:r w:rsidRPr="00787E0C">
        <w:t xml:space="preserve">№ 40101 администратора доходов </w:t>
      </w:r>
      <w:r>
        <w:t xml:space="preserve">местного </w:t>
      </w:r>
      <w:r w:rsidRPr="00787E0C">
        <w:t>бюджета.</w:t>
      </w:r>
    </w:p>
    <w:p w:rsidR="002D17CD" w:rsidRDefault="002D17CD" w:rsidP="002D17C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D17CD" w:rsidRDefault="002D17CD" w:rsidP="002D17C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D17CD" w:rsidRPr="00787E0C" w:rsidRDefault="002D17CD" w:rsidP="002D17C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Н.Г. </w:t>
      </w:r>
      <w:proofErr w:type="spellStart"/>
      <w:r>
        <w:rPr>
          <w:sz w:val="28"/>
          <w:szCs w:val="28"/>
        </w:rPr>
        <w:t>Садиева</w:t>
      </w:r>
      <w:proofErr w:type="spellEnd"/>
    </w:p>
    <w:p w:rsidR="002D17CD" w:rsidRPr="00787E0C" w:rsidRDefault="002D17CD" w:rsidP="002D17CD">
      <w:pPr>
        <w:tabs>
          <w:tab w:val="left" w:pos="-142"/>
        </w:tabs>
        <w:jc w:val="both"/>
        <w:rPr>
          <w:b/>
        </w:rPr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D17CD" w:rsidRDefault="002D17CD" w:rsidP="002D17CD">
      <w:pPr>
        <w:ind w:firstLine="709"/>
        <w:jc w:val="both"/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  <w:sectPr w:rsidR="002B502C" w:rsidSect="002D17CD"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p w:rsidR="00B71EFE" w:rsidRDefault="00B71EFE" w:rsidP="002B502C">
      <w:pPr>
        <w:tabs>
          <w:tab w:val="left" w:pos="4860"/>
          <w:tab w:val="left" w:pos="6720"/>
        </w:tabs>
      </w:pPr>
    </w:p>
    <w:sectPr w:rsidR="00B71EFE" w:rsidSect="003E5F70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Pr="00874B5B" w:rsidRDefault="002D17CD" w:rsidP="00874B5B">
    <w:pPr>
      <w:pStyle w:val="ab"/>
      <w:rPr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2D17CD" w:rsidP="00CD59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3ECE" w:rsidRDefault="002D17CD" w:rsidP="00CD59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CE" w:rsidRDefault="002D17CD" w:rsidP="00CD59F6">
    <w:pPr>
      <w:pStyle w:val="a9"/>
      <w:framePr w:wrap="around" w:vAnchor="text" w:hAnchor="margin" w:xAlign="center" w:y="1"/>
      <w:rPr>
        <w:rStyle w:val="ad"/>
      </w:rPr>
    </w:pPr>
  </w:p>
  <w:p w:rsidR="00633ECE" w:rsidRDefault="002D17CD" w:rsidP="00CD59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204"/>
    <w:multiLevelType w:val="hybridMultilevel"/>
    <w:tmpl w:val="FE8AB58A"/>
    <w:lvl w:ilvl="0" w:tplc="C16254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D4"/>
    <w:rsid w:val="00021AB7"/>
    <w:rsid w:val="0010509F"/>
    <w:rsid w:val="002B502C"/>
    <w:rsid w:val="002D17CD"/>
    <w:rsid w:val="003E5F70"/>
    <w:rsid w:val="003F45F7"/>
    <w:rsid w:val="004B65FB"/>
    <w:rsid w:val="00555143"/>
    <w:rsid w:val="006D0B4D"/>
    <w:rsid w:val="0072115C"/>
    <w:rsid w:val="00801C2C"/>
    <w:rsid w:val="00946A4A"/>
    <w:rsid w:val="00997E6B"/>
    <w:rsid w:val="009E238D"/>
    <w:rsid w:val="00B71EFE"/>
    <w:rsid w:val="00B87F7D"/>
    <w:rsid w:val="00C26C42"/>
    <w:rsid w:val="00C74C5D"/>
    <w:rsid w:val="00D91BD4"/>
    <w:rsid w:val="00E13C52"/>
    <w:rsid w:val="00F137AE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3E5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0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E5F7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E5F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3E5F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E5F7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B502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9">
    <w:name w:val="header"/>
    <w:basedOn w:val="a"/>
    <w:link w:val="aa"/>
    <w:rsid w:val="002D17CD"/>
    <w:pPr>
      <w:tabs>
        <w:tab w:val="center" w:pos="4153"/>
        <w:tab w:val="right" w:pos="8306"/>
      </w:tabs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2D1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2D1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17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2D1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3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1172</Words>
  <Characters>6681</Characters>
  <Application>Microsoft Office Word</Application>
  <DocSecurity>0</DocSecurity>
  <Lines>55</Lines>
  <Paragraphs>15</Paragraphs>
  <ScaleCrop>false</ScaleCrop>
  <Company>Администрация СП Максим-Горьковский сельсовет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14</cp:revision>
  <cp:lastPrinted>2012-08-30T11:16:00Z</cp:lastPrinted>
  <dcterms:created xsi:type="dcterms:W3CDTF">2012-07-25T12:51:00Z</dcterms:created>
  <dcterms:modified xsi:type="dcterms:W3CDTF">2012-08-30T11:21:00Z</dcterms:modified>
</cp:coreProperties>
</file>