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Максим – Горький ауыл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.Горькийис. ПУЙ ауылы, Баксаурамы,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040587" w:rsidP="000405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06 июнь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й.</w:t>
            </w:r>
          </w:p>
        </w:tc>
        <w:tc>
          <w:tcPr>
            <w:tcW w:w="3379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04058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37</w:t>
            </w:r>
          </w:p>
        </w:tc>
        <w:tc>
          <w:tcPr>
            <w:tcW w:w="3273" w:type="dxa"/>
          </w:tcPr>
          <w:p w:rsidR="00FF6DF6" w:rsidRPr="00EB5DB2" w:rsidRDefault="00040587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06 июня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B25EAF">
        <w:trPr>
          <w:jc w:val="center"/>
        </w:trPr>
        <w:tc>
          <w:tcPr>
            <w:tcW w:w="9923" w:type="dxa"/>
            <w:gridSpan w:val="3"/>
          </w:tcPr>
          <w:p w:rsidR="00240624" w:rsidRPr="00040587" w:rsidRDefault="00040587" w:rsidP="0004058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E28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 утверждении нормативных затрат на обеспечение функций о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рганов местного самоуправления </w:t>
            </w:r>
            <w:r w:rsidRPr="008E28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сельского поселения Максим-Горьковский сельсовет муниципального района Белебеевский район Республики Башкортостан 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Tr="00B25EAF">
        <w:tc>
          <w:tcPr>
            <w:tcW w:w="9923" w:type="dxa"/>
          </w:tcPr>
          <w:p w:rsidR="00040587" w:rsidRPr="00040587" w:rsidRDefault="00040587" w:rsidP="00040587">
            <w:pPr>
              <w:ind w:right="-1" w:firstLine="885"/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proofErr w:type="gramStart"/>
            <w:r w:rsidRPr="00040587">
              <w:rPr>
                <w:rFonts w:ascii="Times New Roman" w:eastAsia="Calibri" w:hAnsi="Times New Roman" w:cs="Times New Roman"/>
                <w:sz w:val="28"/>
                <w:szCs w:val="26"/>
              </w:rPr>
              <w:t>В соответствии с ч.5 ст.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Максим-Горьковский сельсовет муниципального района Белебеевский район Республики Башкортостан от 28 апреля 2016 года №33 «О порядке определения нормативных затрат на обеспечение функций органов местного самоуправления сельского поселения Максим-Горьковский</w:t>
            </w:r>
            <w:proofErr w:type="gramEnd"/>
            <w:r w:rsidRPr="00040587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сельсовет муниципального района Белебеевский район Республики Башкортостан, в том числе подведомственных им казенных  учреждений»</w:t>
            </w:r>
          </w:p>
          <w:p w:rsidR="00040587" w:rsidRPr="00040587" w:rsidRDefault="00040587" w:rsidP="00040587">
            <w:pPr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40587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ПОСТАНОВЛЯЮ:</w:t>
            </w:r>
          </w:p>
          <w:p w:rsidR="00040587" w:rsidRPr="00040587" w:rsidRDefault="00040587" w:rsidP="00040587">
            <w:pPr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</w:p>
          <w:p w:rsidR="00040587" w:rsidRPr="00040587" w:rsidRDefault="00040587" w:rsidP="00040587">
            <w:pPr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>1. Утвердить прилагаемые нормативные затраты на обеспечение функций органов местного самоуправления  сельского поселения Максим-Горьковский сельсовет муниципального района Белебеевский район Республики Башкортостан.</w:t>
            </w:r>
          </w:p>
          <w:p w:rsidR="00040587" w:rsidRPr="00040587" w:rsidRDefault="00040587" w:rsidP="00040587">
            <w:pPr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 xml:space="preserve">2. Признать утратившим силу постановление Администрации сельского поселения Максим-Горьковский сельсовет муниципального района  Белебеевский район Республики Башкортостан от 13.06.2017 г. №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>«Об утверждении нормативных затрат на обеспечение функций органов местного самоуправления  сельского поселения Максим-Горьковский сельсовет муниципального района Белебеевский район Республики Башкортостан».</w:t>
            </w:r>
          </w:p>
          <w:p w:rsidR="00040587" w:rsidRPr="00040587" w:rsidRDefault="00040587" w:rsidP="00040587">
            <w:pPr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подлежит размещению в установленном порядке в Единой информационной системе в сфере закупок.</w:t>
            </w:r>
          </w:p>
          <w:p w:rsidR="00040587" w:rsidRPr="00040587" w:rsidRDefault="00040587" w:rsidP="00040587">
            <w:pPr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>4. Настоящее Постановление вступает в силу с момента подписания.</w:t>
            </w:r>
          </w:p>
          <w:p w:rsidR="006271DD" w:rsidRPr="00040587" w:rsidRDefault="00040587" w:rsidP="00040587">
            <w:pPr>
              <w:ind w:firstLine="885"/>
              <w:jc w:val="both"/>
              <w:rPr>
                <w:sz w:val="26"/>
                <w:szCs w:val="26"/>
              </w:rPr>
            </w:pP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040587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04058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 xml:space="preserve"> за собой.</w:t>
            </w:r>
          </w:p>
        </w:tc>
      </w:tr>
      <w:tr w:rsidR="006271DD" w:rsidTr="00B25EAF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B25EAF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  <w:tr w:rsidR="00B25EAF" w:rsidTr="00B25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E24B9" w:rsidRPr="009B1572" w:rsidRDefault="00AE24B9" w:rsidP="00AE24B9">
            <w:pPr>
              <w:tabs>
                <w:tab w:val="left" w:pos="-5954"/>
              </w:tabs>
              <w:ind w:left="6804" w:right="-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9B157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Приложение к Постановлению Администрации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сельского </w:t>
            </w:r>
            <w:r w:rsidRPr="009B157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поселения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Максим-Горьковский сельсовет </w:t>
            </w:r>
            <w:r w:rsidRPr="009B157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муниципального района Белебеевский район Республики Башкортостан  </w:t>
            </w:r>
          </w:p>
          <w:p w:rsidR="00AE24B9" w:rsidRPr="009B1572" w:rsidRDefault="00AE24B9" w:rsidP="00AE24B9">
            <w:pPr>
              <w:tabs>
                <w:tab w:val="left" w:pos="-5954"/>
              </w:tabs>
              <w:ind w:left="6804" w:right="-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B1572">
              <w:rPr>
                <w:rFonts w:ascii="Times New Roman" w:eastAsia="Calibri" w:hAnsi="Times New Roman" w:cs="Times New Roman"/>
                <w:sz w:val="20"/>
                <w:szCs w:val="24"/>
              </w:rPr>
              <w:t>от «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06</w:t>
            </w:r>
            <w:r w:rsidRPr="009B1572">
              <w:rPr>
                <w:rFonts w:ascii="Times New Roman" w:eastAsia="Calibri" w:hAnsi="Times New Roman" w:cs="Times New Roman"/>
                <w:sz w:val="20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июня </w:t>
            </w:r>
            <w:r w:rsidRPr="009B1572">
              <w:rPr>
                <w:rFonts w:ascii="Times New Roman" w:eastAsia="Calibri" w:hAnsi="Times New Roman" w:cs="Times New Roman"/>
                <w:sz w:val="20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  <w:r w:rsidRPr="009B157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г. №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37</w:t>
            </w:r>
          </w:p>
          <w:p w:rsidR="00B25EAF" w:rsidRPr="009B1572" w:rsidRDefault="00B25EAF" w:rsidP="00B25EA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5EAF" w:rsidRPr="009B1572" w:rsidRDefault="00B25EAF" w:rsidP="00B25EA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5EAF" w:rsidRPr="009B1572" w:rsidRDefault="00B25EAF" w:rsidP="00B25EA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Нормативные затраты </w:t>
            </w:r>
          </w:p>
          <w:p w:rsidR="00B25EAF" w:rsidRPr="009B1572" w:rsidRDefault="00B25EAF" w:rsidP="00B25EA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обеспечение функций органов местного самоуправления  </w:t>
            </w:r>
          </w:p>
          <w:p w:rsidR="00B25EAF" w:rsidRPr="009B1572" w:rsidRDefault="00B25EAF" w:rsidP="00B25EA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 Максим-Горьковский сельсовет муниципального района Белебеевский район Республики Башкортостан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P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bookmarkStart w:id="1" w:name="P31"/>
            <w:bookmarkEnd w:id="1"/>
            <w:r w:rsidRPr="00B25E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1. Общие положения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Настоящий документ определяет нормативные затраты на обеспечение функций органов местного самоуправления  </w:t>
            </w:r>
            <w:r w:rsidRPr="009B1572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Максим-Горьковский сельсовет муниципального района Белебеевский район Республики Башкортостан</w:t>
            </w:r>
            <w:r w:rsidRPr="009B1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нормативные затраты).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Нормативные затраты применяются для обоснования объекта и (или) объектов закупки органами местного самоуправления  </w:t>
            </w:r>
            <w:r w:rsidRPr="009B1572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Максим-Горьковский сельсовет</w:t>
            </w:r>
            <w:r w:rsidRPr="009B1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Белебеевский район Республики Башкортостан. 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3. Затраты, не включенные в настоящий документ, определяются по фактическим затратам в отчетном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бюджета городского (сельского) поселения.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При определении нормативных затрат применяется цена товара, работы, услуги, которая определяется в соответствии со </w:t>
            </w:r>
            <w:hyperlink r:id="rId6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статьей 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P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5E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2. Определение нормативных затрат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I. Затраты на информационно-коммуникационные технологии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услуги связи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1. Затраты на абонентскую плату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790700" cy="476250"/>
                  <wp:effectExtent l="0" t="0" r="0" b="0"/>
                  <wp:docPr id="13282" name="Рисунок 79" descr="base_25_173996_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base_25_173996_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ежемесячная i-я абонентская плата в расчете на один абонентский номер для передачи голосовой информации;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с i-й абонентской платой.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2. Затраты на повременную оплату местных, междугородних и международных телефонных соединений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пов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5524500" cy="447675"/>
                  <wp:effectExtent l="19050" t="0" r="0" b="0"/>
                  <wp:docPr id="13283" name="Рисунок 78" descr="base_25_173996_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base_25_173996_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минуты разговора при местных телефонных соединениях по g-му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местной телефонной связи по g-му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минуты разговора при междугородних телефонных соединениях по i-му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междугородней телефонной связи по i-му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минуты разговора при международных телефонных соединениях по j-му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международной телефонной связи по j-му тарифу.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3. Затраты на оплату услуг подвижной связи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924050" cy="476250"/>
                  <wp:effectExtent l="0" t="0" r="0" b="0"/>
                  <wp:docPr id="13284" name="Рисунок 77" descr="base_25_173996_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base_25_173996_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должности, 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 Максим – Горьковский сельсовет муниципального района Белебеевский район Республики Башкортостан, в том числе подведомственных им казенных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учреждений, утвержденных постановлением Администрации сельского поселения  Максим-Горьковский сельсовет муниципального района Белебеевский район Республики Башкортостан от 28 апреля 2016 г. № 33  " О порядке определения нормативных затрат на обеспечение функций органов местного самоуправления сельского поселения Максим-Горьковский сельсовет муниципального района Белебеевский район Республики Башкортостан, в том числе подведомственных им казенных учреждений" применяемых при расчете нормативных затрат на приобретение средств подвижной связи и услуг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подвижной связи;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язи;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подвижной связи по i-й должности.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790700" cy="476250"/>
                  <wp:effectExtent l="0" t="0" r="0" b="0"/>
                  <wp:docPr id="13285" name="Рисунок 76" descr="base_25_173996_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base_25_173996_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SIM-карт по i-й должности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ежемесячная цена в расчете на одну SIM-карту по i-й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передачи данных по i-й должности.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5. Затраты на сеть "Интернет" и услуги интернет-провайдеров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581150" cy="476250"/>
                  <wp:effectExtent l="0" t="0" r="0" b="0"/>
                  <wp:docPr id="13286" name="Рисунок 75" descr="base_25_173996_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base_25_173996_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каналов передачи данных сети "Интернет" с i-й пропускной способностью;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месячная цена аренды канала передачи данных сети "Интернет" с i-й пропускной способностью;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аренды канала передачи данных сети "Интернет" с i-й пропускной способностью.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6. Затраты на электросвязь, относящуюся к связи специального назначения, используемой на региональном уровне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Затраты на электросвязь, относящуюся к связи специального назначения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телефонных номеров электросвязи, относящейся к связи специального назначения;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8. Затраты на оплату услуг по предоставлению цифровых потоков для коммутируемых телефонных соединений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цп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790700" cy="476250"/>
                  <wp:effectExtent l="0" t="0" r="0" b="0"/>
                  <wp:docPr id="13287" name="Рисунок 74" descr="base_25_173996_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base_25_173996_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цп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организованных цифровых потоков с i-й абонентской платой;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цп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ежемесячная i-я абонентская плата за цифровой поток;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цп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с i-й абонентской платой.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9. Затраты на оплату иных услуг связи в сфере информационно-коммуникационных технологий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914400" cy="476250"/>
                  <wp:effectExtent l="0" t="0" r="0" b="0"/>
                  <wp:docPr id="13288" name="Рисунок 73" descr="base_25_173996_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base_25_173996_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i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по i-й иной услуге связи, определяемая по фактическим данным отчетного финансового года.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содержание имущества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При определении затрат на техническое обслуживание и регламентно-профилактический ремонт согласно </w:t>
            </w:r>
            <w:hyperlink w:anchor="P144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пунктам 11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w:anchor="P190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144"/>
            <w:bookmarkEnd w:id="2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11. Затраты на техническое обслуживание и регламентно-профилактический ремонт вычислительной техники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рвт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289" name="Рисунок 72" descr="base_25_173996_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base_25_173996_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рвт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фактическое количество i-х рабочих станций, но не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предельного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i-х рабочих станций;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рвт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в расчете на одну i-ю рабочую станцию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 i-х рабочих станций (Q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рвт предел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определяется с округлением до целого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рвт предел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1,5,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численность основных работников, определяемая в соответствии с </w:t>
            </w:r>
            <w:hyperlink r:id="rId15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пунктами 17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6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      </w:r>
            <w:proofErr w:type="gramEnd"/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12. Затраты на техническое обслуживание и регламентно-профилактический ремонт оборудования по обеспечению безопасности информации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290" name="Рисунок 71" descr="base_25_173996_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base_25_173996_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единиц i-го оборудования по обеспечению безопасности информации;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одной единицы i-го оборудования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28750" cy="476250"/>
                  <wp:effectExtent l="0" t="0" r="0" b="0"/>
                  <wp:docPr id="13291" name="Рисунок 70" descr="base_25_173996_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base_25_173996_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автоматизированных телефонных станций i-го вида;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14. Затраты на техническое обслуживание и регламентно-профилактический ремонт локальных вычислительных сетей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лвс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292" name="Рисунок 69" descr="base_25_173996_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base_25_173996_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лвс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устройств локальных вычислительных сетей i-го вида;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лвс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15. Затраты на техническое обслуживание и регламентно-профилактический ремонт систем бесперебойного питания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сбп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293" name="Рисунок 68" descr="base_25_173996_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base_25_173996_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сбп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модулей бесперебойного питания i-го вида;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сбп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190"/>
            <w:bookmarkEnd w:id="3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524000" cy="476250"/>
                  <wp:effectExtent l="0" t="0" r="0" b="0"/>
                  <wp:docPr id="13294" name="Рисунок 67" descr="base_25_173996_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base_25_173996_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B6A" w:rsidRDefault="002B4B6A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рпм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принтеров, многофункциональных устройств и копировальных аппаратов, но не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предельного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оргтехники;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рпм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прочих работ и услуг, не относящиеся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затратам на услуги связи, аренду и содержание имущества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оплату услуг по сопровождению справочно-правовых систем;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оплату услуг по сопровождению и приобретению иного программного обеспечения.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18. Затраты на оплату услуг по сопровождению справочно-правовых систем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066800" cy="476250"/>
                  <wp:effectExtent l="0" t="0" r="0" b="0"/>
                  <wp:docPr id="13295" name="Рисунок 66" descr="base_25_173996_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base_25_173996_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 Р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сспс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19. Затраты на оплату услуг по сопровождению и приобретению иного программного обеспечения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676400" cy="485775"/>
                  <wp:effectExtent l="0" t="0" r="0" b="0"/>
                  <wp:docPr id="13296" name="Рисунок 65" descr="base_25_173996_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base_25_173996_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ипо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пнл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20. Затраты на оплату услуг, связанных с обеспечением безопасности информации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проведение аттестационных, проверочных и контрольных мероприятий;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простых (неисключительных) лицензий на использование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программного обеспечения по защите информации.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21. Затраты на проведение аттестационных, проверочных и контрольных мероприятий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2295525" cy="485775"/>
                  <wp:effectExtent l="0" t="0" r="0" b="0"/>
                  <wp:docPr id="13297" name="Рисунок 64" descr="base_25_173996_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base_25_173996_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аттестуемых i-х объектов (помещений);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i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об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аттестации одного i-го объекта (помещения);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ус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единиц j-го оборудования (устройств), требующих проверки;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ус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проведения проверки одной единицы j-го оборудования (устройства).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22. Затраты на приобретение простых (неисключительных) лицензий на использование программного обеспечения по защите информации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43025" cy="476250"/>
                  <wp:effectExtent l="0" t="0" r="0" b="0"/>
                  <wp:docPr id="13298" name="Рисунок 63" descr="base_25_173996_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base_25_173996_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нп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нп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единицы простой (неисключительной) лицензии на использование i-го программного обеспечения по защите информации.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23. Затраты на оплату работ по монтажу (установке), дооборудованию и наладке оборудования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238250" cy="476250"/>
                  <wp:effectExtent l="0" t="0" r="0" b="0"/>
                  <wp:docPr id="13299" name="Рисунок 62" descr="base_25_173996_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base_25_173996_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i-го оборудования, подлежащего монтажу (установке), дооборудованию и наладке;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монтажа (установки), дооборудования и наладки одной единицы i-го оборудования.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основных средств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24. Затраты на приобретение рабочих станций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рст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695575" cy="476250"/>
                  <wp:effectExtent l="0" t="0" r="0" b="0"/>
                  <wp:docPr id="13300" name="Рисунок 61" descr="base_25_173996_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base_25_173996_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рст предел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предельное количество рабочих станций по i-й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рст факт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фактическое количество рабочих станций по i-й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рст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приобретения одной рабочей станции по i-й должности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 рабочих станций по i-й должности (Q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рст предел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определяется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рст предел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1,5,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численность основных работников, определяемая в соответствии с </w:t>
            </w:r>
            <w:hyperlink r:id="rId28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пунктами 17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29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требований к определению нормативных затрат.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 Затраты на приобретение принтеров, многофункциональных устройств и копировальных аппаратов (оргтехники)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552700" cy="476250"/>
                  <wp:effectExtent l="0" t="0" r="0" b="0"/>
                  <wp:docPr id="13301" name="Рисунок 60" descr="base_25_173996_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base_25_173996_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пм порог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пм факт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фактическое количество i-го типа принтера, многофункционального устройства и копировального аппарата (оргтехники);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26. Затраты на приобретение средств подвижной связи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733550" cy="476250"/>
                  <wp:effectExtent l="0" t="0" r="0" b="0"/>
                  <wp:docPr id="13302" name="Рисунок 59" descr="base_25_173996_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base_25_173996_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язи;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стоимость одного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язи.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27. Затраты на приобретение планшетных компьютеров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прпк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38300" cy="476250"/>
                  <wp:effectExtent l="0" t="0" r="0" b="0"/>
                  <wp:docPr id="13303" name="Рисунок 58" descr="base_25_173996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base_25_173996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прпк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прпк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планшетного компьютера по i-й должности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28. Затраты на приобретение оборудования по обеспечению безопасности информации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обин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38300" cy="476250"/>
                  <wp:effectExtent l="0" t="0" r="0" b="0"/>
                  <wp:docPr id="13304" name="Рисунок 57" descr="base_25_173996_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base_25_173996_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обин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i-го оборудования по обеспечению безопасности информации;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обин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приобретаемого i-го оборудования по обеспечению безопасности информации.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материальных запасов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29. Затраты на приобретение мониторов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мон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524000" cy="476250"/>
                  <wp:effectExtent l="0" t="0" r="0" b="0"/>
                  <wp:docPr id="13305" name="Рисунок 56" descr="base_25_173996_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base_25_173996_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B6A" w:rsidRDefault="002B4B6A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мон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мониторов для i-й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мон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монитора для i-й должности.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30. Затраты на приобретение системных блоков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14450" cy="476250"/>
                  <wp:effectExtent l="0" t="0" r="0" b="0"/>
                  <wp:docPr id="13306" name="Рисунок 55" descr="base_25_173996_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base_25_173996_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i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сб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системных блоков;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i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сб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i-го системного блока.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31. Затраты на приобретение других запасных частей для вычислительной техники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двт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307" name="Рисунок 54" descr="base_25_173996_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base_25_173996_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двт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двт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единицы i-й запасной части для вычислительной техники.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32. Затраты на приобретение магнитных и оптических носителей информации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90650" cy="476250"/>
                  <wp:effectExtent l="0" t="0" r="0" b="0"/>
                  <wp:docPr id="13308" name="Рисунок 53" descr="base_25_173996_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base_25_173996_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i-го носителя информации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единицы i-го носителя информации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33. Затраты на приобретение деталей для содержания принтеров, многофункциональных устройств и копировальных аппаратов (оргтехники)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дсо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дсо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34. Затраты на приобретение расходных материалов для принтеров, многофункциональных устройств и копировальных аппаратов (оргтехники)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819275" cy="476250"/>
                  <wp:effectExtent l="0" t="0" r="0" b="0"/>
                  <wp:docPr id="13309" name="Рисунок 52" descr="base_25_173996_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base_25_173996_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35. Затраты на приобретение запасных частей для принтеров, многофункциональных устройств и копировальных аппаратов (оргтехники)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14450" cy="476250"/>
                  <wp:effectExtent l="0" t="0" r="0" b="0"/>
                  <wp:docPr id="13310" name="Рисунок 51" descr="base_25_173996_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base_25_173996_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зп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зп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единицы i-й запасной части.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36. Затраты на приобретение материальных запасов по обеспечению безопасности информации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524000" cy="476250"/>
                  <wp:effectExtent l="0" t="0" r="0" b="0"/>
                  <wp:docPr id="13311" name="Рисунок 50" descr="base_25_173996_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base_25_173996_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i-го материального запаса;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единицы i-го материального запаса.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II. Прочие затраты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услуги связи, не отнесенные к затратам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услуги связи в рамках затрат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информационно-коммуникационные технологии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Затраты на услуги связи </w:t>
            </w: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276225" cy="276225"/>
                  <wp:effectExtent l="19050" t="0" r="0" b="0"/>
                  <wp:docPr id="13312" name="Рисунок 49" descr="base_25_173996_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base_25_173996_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009650" cy="276225"/>
                  <wp:effectExtent l="19050" t="0" r="0" b="0"/>
                  <wp:docPr id="13313" name="Рисунок 48" descr="base_25_173996_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base_25_173996_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оплату услуг почтовой связи;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оплату услуг специальной связи.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38. Затраты на оплату услуг почтовой связи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190625" cy="476250"/>
                  <wp:effectExtent l="0" t="0" r="0" b="0"/>
                  <wp:docPr id="13314" name="Рисунок 47" descr="base_25_173996_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base_25_173996_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i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i-х почтовых отправлений в год;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i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i-го почтового отправления.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39. Затраты на оплату услуг специальной связи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Q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листов (пакетов) исходящей информации в год;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листа (пакета) исходящей информации, отправляемой по каналам специальной связи.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транспортные услуги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40. Затраты по договору об оказании услуг перевозки (транспортировки) грузов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14450" cy="476250"/>
                  <wp:effectExtent l="0" t="0" r="0" b="0"/>
                  <wp:docPr id="13315" name="Рисунок 46" descr="base_25_173996_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base_25_173996_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услуг перевозки (транспортировки) грузов;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i-й услуги перевозки (транспортировки) груза.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41. Затраты на оплату услуг аренды транспортных средств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аут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885950" cy="476250"/>
                  <wp:effectExtent l="0" t="0" r="0" b="0"/>
                  <wp:docPr id="13316" name="Рисунок 45" descr="base_25_173996_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base_25_173996_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аут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аут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аренды i-го транспортного средства в месяц;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аут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аренды i-го транспортного средства.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42. Затраты на оплату разовых услуг пассажирских перевозок при участии в совещании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09725" cy="476250"/>
                  <wp:effectExtent l="0" t="0" r="0" b="0"/>
                  <wp:docPr id="13317" name="Рисунок 44" descr="base_25_173996_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base_25_173996_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к приобретению i-х разовых услуг пассажирских перевозок;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среднее количество часов аренды транспортного средства по i-й разовой услуге;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часа аренды транспортного средства по i-й разовой услуге.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43. Затраты на оплату проезда работника к месту нахождения учебного заведения и обратно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85925" cy="476250"/>
                  <wp:effectExtent l="0" t="0" r="0" b="0"/>
                  <wp:docPr id="13318" name="Рисунок 43" descr="base_25_173996_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base_25_173996_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тру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работников, имеющих право на компенсацию расходов, по i-му направлению;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тру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проезда к месту нахождения учебного заведения по i-му направлению.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Затраты на оплату расходов по договорам об оказании услуг,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проездом и наймом жилого помещения в связи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командированием работников, заключаемым со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сторонними</w:t>
            </w:r>
            <w:proofErr w:type="gramEnd"/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проезд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найм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проезд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затраты по договору на проезд к месту командирования и обратно;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найм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по договору на найм жилого помещения на период командирования.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45. Затраты по договору на проезд к месту командирования и обратно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проезд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085975" cy="476250"/>
                  <wp:effectExtent l="0" t="0" r="0" b="0"/>
                  <wp:docPr id="13319" name="Рисунок 42" descr="base_25_173996_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base_25_173996_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проезд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проезд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проезда по i-му направлению командирования с учетом требований </w:t>
            </w:r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(сельского) поселения муниципального района Белебеевский район Республики Башкортостан </w:t>
            </w:r>
            <w:proofErr w:type="gramStart"/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    № _____ «</w:t>
            </w:r>
            <w:proofErr w:type="gramStart"/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порядке и условиях командирования работников Администрации городского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(сельского) поселения муниципального района Белебеевский район Республики Башкортостан». 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46. Затраты по договору на найм жилого помещения на период командирования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найм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190750" cy="476250"/>
                  <wp:effectExtent l="0" t="0" r="0" b="0"/>
                  <wp:docPr id="13320" name="Рисунок 41" descr="base_25_173996_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base_25_173996_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найм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командированных работников по i-му направлению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командирования с учетом показателей утвержденных планов служебных командировок;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найм</w:t>
            </w:r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найма жилого помещения в сутки по i-му направлению командирования с учетом требований постановления Администрации городского (сельского) поселения муниципального района Белебеевский район Республики Башкортостан </w:t>
            </w:r>
            <w:proofErr w:type="gramStart"/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    № _____ «</w:t>
            </w:r>
            <w:proofErr w:type="gramStart"/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порядке и условиях командирования работников Администрации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(сельского) поселения муниципального района Белебеевский район Республики Башкортостан»;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найм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суток нахождения в командировке по i-му направлению командирования.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коммунальные услуги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47. Затраты на коммунальные услуги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ком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ком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газоснабжение и иные виды топлива;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электроснабжение;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теплоснабжение;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горячее водоснабжение;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холодное водоснабжение и водоотведение;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оплату услуг лиц, привлекаемых на основании гражданско-правовых договоров (далее - внештатный сотрудник).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48. Затраты на газоснабжение и иные виды топлива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76400" cy="476250"/>
                  <wp:effectExtent l="0" t="0" r="0" b="0"/>
                  <wp:docPr id="13321" name="Рисунок 40" descr="base_25_173996_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base_25_173996_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гс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потребность в i-м виде топлива (газе и ином виде топлива);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гс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гс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поправочный коэффициент, учитывающий затраты на транспортировку i-го вида топлива.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49. Затраты на электроснабжение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33500" cy="476250"/>
                  <wp:effectExtent l="0" t="0" r="0" b="0"/>
                  <wp:docPr id="13322" name="Рисунок 39" descr="base_25_173996_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base_25_173996_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эс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эс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50. Затраты на теплоснабжение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топл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топл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потребность в теплоэнергии на отопление зданий, помещений и сооружений;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регулируемый тариф на теплоснабжение.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51. Затраты на горячее водоснабжение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потребность в горячей воде;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регулируемый тариф на горячее водоснабжение.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52. Затраты на холодное водоснабжение и водоотведение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потребность в холодном водоснабжении;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регулируемый тариф на холодное водоснабжение;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потребность в водоотведении;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регулируемый тариф на водоотведение.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53. Затраты на оплату услуг внештатных сотрудников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lastRenderedPageBreak/>
              <w:drawing>
                <wp:inline distT="0" distB="0" distL="0" distR="0">
                  <wp:extent cx="2400300" cy="476250"/>
                  <wp:effectExtent l="0" t="0" r="0" b="0"/>
                  <wp:docPr id="13323" name="Рисунок 38" descr="base_25_173996_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base_25_173996_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внск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работы внештатного сотрудника по i-й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внск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стоимость одного месяца работы внештатного сотрудника по i-й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внск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процентная ставка страховых взносов в государственные внебюджетные фонды.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аренду помещений и оборудования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54. Затраты на аренду помещений (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ап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952625" cy="476250"/>
                  <wp:effectExtent l="0" t="0" r="0" b="0"/>
                  <wp:docPr id="13324" name="Рисунок 37" descr="base_25_173996_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base_25_173996_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ап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численность работников, размещаемых на i-й арендуемой площади;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 - количество метров общей площади на одного работника;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ежемесячной аренды за 1 квадратный метр i-й арендуемой площади;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аренды i-й арендуемой площади.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55. Затраты на аренду помещения (зала) для проведения совещания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акз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28750" cy="476250"/>
                  <wp:effectExtent l="0" t="0" r="0" b="0"/>
                  <wp:docPr id="13325" name="Рисунок 36" descr="base_25_173996_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base_25_173996_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акз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суток аренды i-го помещения (зала);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акз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аренды i-го помещения (зала) в сутки.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56. Затраты на аренду оборудования для проведения совещания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аоб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124075" cy="476250"/>
                  <wp:effectExtent l="0" t="0" r="0" b="0"/>
                  <wp:docPr id="13326" name="Рисунок 35" descr="base_25_173996_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base_25_173996_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арендуемого i-го оборудования;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дней аренды i-го оборудования;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часов аренды в день i-го оборудования;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часа аренды i-го оборудования.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содержание имущества, не отнесенные к затратам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содержание имущества в рамках затрат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информационно-коммуникационные технологии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57. Затраты на содержание и техническое обслуживание помещений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аутп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 охранно-тревожной сигнализации;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проведение текущего ремонта помещения;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содержание прилегающей территории;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аутп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оплату услуг по обслуживанию и уборке помещения;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вывоз твердых бытовых отходов;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лифтов;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водонапорной насосной станции пожаротушения;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затраты не подлежат отдельному расчету, если они включены в общую стоимость комплексных услуг управляющей компании.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58. Затраты на закупку услуг управляющей компании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ук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733550" cy="476250"/>
                  <wp:effectExtent l="0" t="0" r="0" b="0"/>
                  <wp:docPr id="13327" name="Рисунок 34" descr="base_25_173996_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base_25_173996_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ук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объем i-й услуги управляющей компании;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ук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i-й услуги управляющей компании в месяц;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ук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использования i-й услуги управляющей компании.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59. Затраты на техническое обслуживание и регламентно-профилактический ремонт систем охранно-тревожной сигнализации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14450" cy="476250"/>
                  <wp:effectExtent l="0" t="0" r="0" b="0"/>
                  <wp:docPr id="13328" name="Рисунок 33" descr="base_25_173996_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base_25_173996_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обслуживаемых устройств в составе системы охранно-тревожной сигнализации;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обслуживания одного i-го устройства.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проведение текущего ремонта помещения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определяются исходя из установленной муниципальным органом нормы проведения ремонта, но не реже одного раза в три года, с учетом требований </w:t>
            </w:r>
            <w:hyperlink r:id="rId58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Положения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1988 года N 312,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lastRenderedPageBreak/>
              <w:drawing>
                <wp:inline distT="0" distB="0" distL="0" distR="0">
                  <wp:extent cx="1257300" cy="476250"/>
                  <wp:effectExtent l="0" t="0" r="0" b="0"/>
                  <wp:docPr id="13329" name="Рисунок 32" descr="base_25_173996_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base_25_173996_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i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i-го здания, планируемая к проведению текущего ремонта;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i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текущего ремонта 1 квадратного метра площади i-го здания.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61. Затраты на содержание прилегающей территории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57350" cy="476250"/>
                  <wp:effectExtent l="0" t="0" r="0" b="0"/>
                  <wp:docPr id="13330" name="Рисунок 31" descr="base_25_173996_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base_25_173996_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закрепленной i-й прилегающей территории;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содержания i-й прилегающей территории в месяц в расчете на 1 квадратный метр площади;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содержания i-й прилегающей территории в очередном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62. Затраты на оплату услуг по обслуживанию и уборке помещения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аутп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057400" cy="476250"/>
                  <wp:effectExtent l="0" t="0" r="0" b="0"/>
                  <wp:docPr id="13331" name="Рисунок 30" descr="base_25_173996_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base_25_173996_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аутп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в i-м помещении, в отношении которой планируется заключение договора (контракта) на обслуживание и уборку;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аутп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услуги по обслуживанию и уборке i-го помещения в месяц;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аутп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использования услуги по обслуживанию и уборке i-го помещения в месяц.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63. Затраты на вывоз твердых бытовых отходов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кубических метров твердых бытовых отходов в год;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вывоза 1 кубического метра твердых бытовых отходов.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64. Затраты на техническое обслуживание и регламентно-профилактический ремонт лифтов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190625" cy="476250"/>
                  <wp:effectExtent l="0" t="0" r="0" b="0"/>
                  <wp:docPr id="13332" name="Рисунок 29" descr="base_25_173996_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base_25_173996_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лифтов i-го типа;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текущего ремонта одного лифта i-го типа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66. Затраты на техническое обслуживание и регламентно-профилактический ремонт водонапорной насосной станции пожаротушения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административных помещений, для обслуживания которых предназначена водонапорная насосная станция пожаротушения;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административных помещений, для отопления которых используется индивидуальный тепловой пункт;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00175" cy="476250"/>
                  <wp:effectExtent l="0" t="0" r="0" b="0"/>
                  <wp:docPr id="13333" name="Рисунок 28" descr="base_25_173996_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base_25_173996_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i-го оборудования.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69. Затраты на техническое обслуживание и ремонт транспортных средств определяются по фактическим затратам в отчетном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дгу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сгп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скив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скуд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саду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свн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дгу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дизельных генераторных установок;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сгп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системы газового пожаротушения;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скив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 кондиционирования и вентиляции;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 пожарной сигнализации;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скуд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 контроля и управления доступом;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саду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свн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 видеонаблюдения.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72. Затраты на техническое обслуживание и регламентно-профилактический ремонт дизельных генераторных установок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дгу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334" name="Рисунок 27" descr="base_25_173996_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base_25_173996_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дгу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дизельных генераторных установок;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дгу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одной i-й дизельной генераторной установки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73. Затраты на техническое обслуживание и регламентно-профилактический ремонт системы газового пожаротушения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сгп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47800" cy="476250"/>
                  <wp:effectExtent l="0" t="0" r="0" b="0"/>
                  <wp:docPr id="13335" name="Рисунок 26" descr="base_25_173996_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5_173996_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сгп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датчиков системы газового пожаротушения;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сгп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74. Затраты на техническое обслуживание и регламентно-профилактический ремонт систем кондиционирования и вентиляции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скив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00200" cy="476250"/>
                  <wp:effectExtent l="0" t="0" r="0" b="0"/>
                  <wp:docPr id="13336" name="Рисунок 25" descr="base_25_173996_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base_25_173996_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скив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установок кондиционирования и элементов систем вентиляции;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скив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75. Затраты на техническое обслуживание и регламентно-профилактический ремонт систем пожарной сигнализации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337" name="Рисунок 24" descr="base_25_173996_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base_25_173996_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извещателей пожарной сигнализации;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одного i-го извещателя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76. Затраты на техническое обслуживание и регламентно-профилактический ремонт систем контроля и управления доступом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скуд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00200" cy="476250"/>
                  <wp:effectExtent l="0" t="0" r="0" b="0"/>
                  <wp:docPr id="13338" name="Рисунок 23" descr="base_25_173996_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base_25_173996_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скуд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устройств в составе систем контроля и управления доступом;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скуд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77. Затраты на техническое обслуживание и регламентно-профилактический ремонт систем автоматического диспетчерского управления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саду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00200" cy="476250"/>
                  <wp:effectExtent l="0" t="0" r="0" b="0"/>
                  <wp:docPr id="13339" name="Рисунок 22" descr="base_25_173996_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base_25_173996_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саду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обслуживаемых i-х устройств в составе систем автоматического диспетчерского управления;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саду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78. Затраты на техническое обслуживание и регламентно-профилактический ремонт систем видеонаблюдения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свн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340" name="Рисунок 21" descr="base_25_173996_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base_25_173996_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свн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обслуживаемых i-х устройств в составе систем видеонаблюдения;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свн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79. Затраты на оплату услуг внештатных сотрудников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2486025" cy="485775"/>
                  <wp:effectExtent l="19050" t="0" r="0" b="0"/>
                  <wp:docPr id="13341" name="Рисунок 20" descr="base_25_173996_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base_25_173996_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внси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работы внештатного сотрудника в g-й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внси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стоимость одного месяца работы внештатного сотрудника в g-й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внси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процентная ставка страховых взносов в государственные внебюджетные фонды.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Затраты на приобретение прочих работ и услуг, не относящиеся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затратам на услуги связи, транспортные услуги, оплату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по договорам об оказании услуг, связанных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проездом и наймом жилого помещения в связи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командированием работников, заключаемым со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сторонними</w:t>
            </w:r>
            <w:proofErr w:type="gramEnd"/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организациями, а также к затратам на коммунальные услуги,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аренду помещений и оборудования, содержание имущества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прочих затрат и затратам на приобретение прочих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и услуг в рамках затрат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информационно-коммуникационные технологии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80. Затраты на оплату типографских работ и услуг, включая приобретение периодических печатных изданий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ж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ж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спецжурналов;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81. Затраты на приобретение спецжурналов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ж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247775" cy="476250"/>
                  <wp:effectExtent l="0" t="0" r="0" b="0"/>
                  <wp:docPr id="13342" name="Рисунок 19" descr="base_25_173996_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base_25_173996_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ж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приобретаемых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i-х спецжурналов;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ж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i-го спецжурнала.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фактическим затратам в отчетном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83. Затраты на оплату услуг внештатных сотрудников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2457450" cy="485775"/>
                  <wp:effectExtent l="0" t="0" r="0" b="0"/>
                  <wp:docPr id="13343" name="Рисунок 18" descr="base_25_173996_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base_25_173996_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работы внештатного сотрудника в j-й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месяца работы внештатного сотрудника в j-й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процентная ставка страховых взносов в государственные внебюджетные фонды.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84. Затраты на проведение предрейсового и послерейсового осмотра водителей транспортных средств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осм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57350" cy="476250"/>
                  <wp:effectExtent l="0" t="0" r="0" b="0"/>
                  <wp:docPr id="13344" name="Рисунок 17" descr="base_25_173996_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base_25_173996_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32A" w:rsidRDefault="00AD432A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водителей;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проведения одного предрейсового и послерейсового осмотра;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рабочих дней в году;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85. Затраты на аттестацию специальных помещений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атт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28750" cy="476250"/>
                  <wp:effectExtent l="0" t="0" r="0" b="0"/>
                  <wp:docPr id="13345" name="Рисунок 16" descr="base_25_173996_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base_25_173996_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атт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специальных помещений, подлежащих аттестации;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атт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проведения аттестации одного i-го специального помещения.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86. Затраты на проведение диспансеризации работников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численность работников, подлежащих диспансеризации;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проведения диспансеризации в расчете на одного работника.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87. Затраты на оплату работ по монтажу (установке), дооборудованию и наладке оборудования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мдн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581150" cy="485775"/>
                  <wp:effectExtent l="0" t="0" r="0" b="0"/>
                  <wp:docPr id="13346" name="Рисунок 15" descr="base_25_173996_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base_25_173996_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мдн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g-го оборудования, подлежащего монтажу (установке), дооборудованию и наладке;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мдн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монтажа (установки), дооборудования и наладки g-го оборудования.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88. Затраты на оплату услуг вневедомственной охраны определяются по фактическим затратам в отчетном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89.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полисов обязательного страхования гражданской ответственности владельцев транспортных средств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осаго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определяются в соответствии с базовыми ставками страховых тарифов и коэффициентами страховых тарифов, установленными </w:t>
            </w:r>
            <w:hyperlink r:id="rId77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указанием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страховой премии по обязательному страхованию гражданской ответственности владельцев транспортных средств",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4143375" cy="476250"/>
                  <wp:effectExtent l="0" t="0" r="0" b="0"/>
                  <wp:docPr id="13347" name="Рисунок 14" descr="base_25_173996_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base_25_173996_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предельный размер базовой ставки страхового тарифа по i-му транспортному средству;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территории преимущественного использования i-го транспортного средства;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КБМ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технических характеристик i-го транспортного средства;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периода использования i-го транспортного средства;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нарушений, предусмотренных </w:t>
            </w:r>
            <w:hyperlink r:id="rId79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пунктом 3 статьи 9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"Об обязательном страховании гражданской ответственности владельцев транспортных средств";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pi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90. Затраты на оплату труда независимых экспертов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нэ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нэ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чз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нэ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нэ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(1 + k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чз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нэ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нэ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80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ставка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почасовой оплаты труда независимых экспертов, 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основных средств, не отнесенные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затратам на приобретение основных сре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амках затрат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информационно-коммуникационные технологии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91. Затраты на приобретение основных средств, не отнесенные к затратам на приобретение основных сре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амках затрат на информационно-коммуникационные технологии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90525" cy="276225"/>
                  <wp:effectExtent l="19050" t="0" r="9525" b="0"/>
                  <wp:docPr id="13348" name="Рисунок 13" descr="base_25_173996_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base_25_173996_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определяются по формуле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495425" cy="266700"/>
                  <wp:effectExtent l="19050" t="0" r="9525" b="0"/>
                  <wp:docPr id="13349" name="Рисунок 12" descr="base_25_173996_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base_25_173996_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транспортных средств;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пмеб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мебели;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систем кондиционирования.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92. Затраты на приобретение транспортных средств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43025" cy="476250"/>
                  <wp:effectExtent l="0" t="0" r="0" b="0"/>
                  <wp:docPr id="13350" name="Рисунок 11" descr="base_25_173996_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ase_25_173996_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транспортных сре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93. Затраты на приобретение мебели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пмеб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57350" cy="476250"/>
                  <wp:effectExtent l="0" t="0" r="0" b="0"/>
                  <wp:docPr id="13351" name="Рисунок 10" descr="base_25_173996_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base_25_173996_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пмеб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предметов мебели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пмеб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i-го предмета мебели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94. Затраты на приобретение систем кондиционирования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219200" cy="476250"/>
                  <wp:effectExtent l="0" t="0" r="0" b="0"/>
                  <wp:docPr id="13352" name="Рисунок 9" descr="base_25_173996_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5_173996_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систем кондиционирования;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i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системы кондиционирования.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материальных запасов, не отнесенные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затратам на приобретение материальных запасов в рамках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 на информационно-коммуникационные технологии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90525" cy="276225"/>
                  <wp:effectExtent l="19050" t="0" r="9525" b="0"/>
                  <wp:docPr id="13353" name="Рисунок 8" descr="base_25_173996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5_173996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733675" cy="266700"/>
                  <wp:effectExtent l="19050" t="0" r="9525" b="0"/>
                  <wp:docPr id="13354" name="Рисунок 7" descr="base_25_173996_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5_173996_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бл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бланочной продукции;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канц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канцелярских принадлежностей;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хозяйственных товаров и принадлежностей;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гсм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горюче-смазочных материалов;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зпа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запасных частей для транспортных средств;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мзго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материальных запасов для нужд гражданской обороны.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96. Затраты на приобретение бланочной продукции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бл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2257425" cy="485775"/>
                  <wp:effectExtent l="0" t="0" r="0" b="0"/>
                  <wp:docPr id="13355" name="Рисунок 6" descr="base_25_173996_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5_173996_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бланочной продукции;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бланка по i-му тиражу;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пп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прочей продукции, изготовляемой типографией;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пп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единицы прочей продукции, изготовляемой типографией, по j-му тиражу.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97. Затраты на приобретение канцелярских принадлежностей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канц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000250" cy="476250"/>
                  <wp:effectExtent l="0" t="0" r="0" b="0"/>
                  <wp:docPr id="13356" name="Рисунок 5" descr="base_25_173996_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5_173996_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i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канц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численность основных работников, определяемая в соответствии с </w:t>
            </w:r>
            <w:hyperlink r:id="rId90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пунктами 17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91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требований к определению нормативных затрат;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i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канц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i-го предмета канцелярских принадлежностей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98. Затраты на приобретение хозяйственных товаров и принадлежностей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43025" cy="476250"/>
                  <wp:effectExtent l="0" t="0" r="0" b="0"/>
                  <wp:docPr id="13357" name="Рисунок 4" descr="base_25_173996_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5_173996_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хп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i-й единицы хозяйственных товаров и принадлежностей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хп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i-го хозяйственного товара и принадлежности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99. Затраты на приобретение горюче-смазочных материалов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гсм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952625" cy="476250"/>
                  <wp:effectExtent l="0" t="0" r="0" b="0"/>
                  <wp:docPr id="13358" name="Рисунок 3" descr="base_25_173996_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5_173996_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гсм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норма расхода топлива на 100 километров пробега i-го транспортного средства согласно методическим </w:t>
            </w:r>
            <w:hyperlink r:id="rId94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рекомендациям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гсм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1 литра горюче-смазочного материала по i-му транспортному средству;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гсм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рабочих дней использования i-го транспортного средства в очередном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101. Затраты на приобретение материальных запасов для нужд гражданской обороны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мзго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981200" cy="476250"/>
                  <wp:effectExtent l="0" t="0" r="0" b="0"/>
                  <wp:docPr id="13359" name="Рисунок 2" descr="base_25_173996_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5_173996_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мзго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i-й единицы материальных запасов для нужд гражданской обороны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мзго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численность основных работников, определяемая в соответствии с </w:t>
            </w:r>
            <w:hyperlink r:id="rId96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пунктами </w:t>
              </w:r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17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97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требований к определению нормативных затрат.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III. Затраты на капитальный ремонт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имущества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103. </w:t>
            </w: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      </w:r>
            <w:proofErr w:type="gramEnd"/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104. Затраты на разработку проектной документации определяются в соответствии со </w:t>
            </w:r>
            <w:hyperlink r:id="rId98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статьей 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      </w: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IV. Затраты на финансовое обеспечение строительства,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реконструкции (в том числе с элементами реставрации),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перевооружения объектов капитального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      </w:r>
            <w:hyperlink r:id="rId99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статьей 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и с законодательством Российской Федерации о градостроительной деятельности.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106. Затраты на приобретение объектов недвижимого имущества определяются в соответствии со </w:t>
            </w:r>
            <w:hyperlink r:id="rId100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статьей 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V. Затраты на дополнительное профессиональное образование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107. Затраты на приобретение образовательных услуг по профессиональной переподготовке и повышению квалификации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дпо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504950" cy="476250"/>
                  <wp:effectExtent l="0" t="0" r="0" b="0"/>
                  <wp:docPr id="13360" name="Рисунок 13360" descr="base_25_173996_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0" descr="base_25_173996_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дпо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дпо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      </w:r>
            <w:hyperlink r:id="rId102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статьей 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закона.</w:t>
            </w: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P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5E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3. Нормативные затраты на обеспечение функций органов местного самоуправления  городского (сельского) поселения муниципального района Белебеевский район Республики Башкортостан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применяемые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расчете нормативных затрат на приобретение средств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подвижной связи и услуг подвижной связи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206"/>
              <w:gridCol w:w="1613"/>
              <w:gridCol w:w="1613"/>
              <w:gridCol w:w="2039"/>
              <w:gridCol w:w="1613"/>
              <w:gridCol w:w="1613"/>
            </w:tblGrid>
            <w:tr w:rsidR="00B25EAF" w:rsidRPr="009B1572" w:rsidTr="00B25EAF"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связи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сре</w:t>
                  </w:r>
                  <w:proofErr w:type="gramStart"/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дств св</w:t>
                  </w:r>
                  <w:proofErr w:type="gramEnd"/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SIM-карт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абонентских номеров пользовательского оборудования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 сре</w:t>
                  </w:r>
                  <w:proofErr w:type="gramStart"/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дств св</w:t>
                  </w:r>
                  <w:proofErr w:type="gramEnd"/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услуги связи</w:t>
                  </w:r>
                </w:p>
              </w:tc>
            </w:tr>
            <w:tr w:rsidR="00B25EAF" w:rsidRPr="009B1572" w:rsidTr="00B25EAF"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071316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7131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подвижная связь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071316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7131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не предусмотрена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071316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7131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не предусмотрена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071316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7131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не предусмотрена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071316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7131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не предусмотрена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071316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7131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не предусмотрена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применяемые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расчете нормативных затрат на приобретение персональных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компьютеров, принтеров, многофункциональных устройств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и копировальных аппаратов (оргтехники) и т.д.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2208"/>
              <w:gridCol w:w="2882"/>
              <w:gridCol w:w="1925"/>
              <w:gridCol w:w="2682"/>
            </w:tblGrid>
            <w:tr w:rsidR="00B25EAF" w:rsidRPr="009B1572" w:rsidTr="00B25EAF"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принтера, МФУ и копировального аппарата (оргтехники)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оргтехники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 оргтехники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      </w:r>
                </w:p>
              </w:tc>
            </w:tr>
            <w:tr w:rsidR="00B25EAF" w:rsidRPr="009B1572" w:rsidTr="00B25EAF"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Принтер лазерный (черно-белая печать, формат A4)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работника, занимающего должность, относящуюся к категории "руководители"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тыс. рублей за 1 единицу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картриджей/тонеров для 1 единицы оргтехники</w:t>
                  </w:r>
                </w:p>
              </w:tc>
            </w:tr>
            <w:tr w:rsidR="00B25EAF" w:rsidRPr="009B1572" w:rsidTr="00B25EAF"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Принтер лазерный (черно-белая печать, формат A4)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работника, занимающего должность, относящуюся к категории "специалисты"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тыс. рублей за 1 единицу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картриджей/тонеров для 1 единицы оргтехники</w:t>
                  </w:r>
                </w:p>
              </w:tc>
            </w:tr>
            <w:tr w:rsidR="00B25EAF" w:rsidRPr="009B1572" w:rsidTr="00B25EAF"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МФУ (лазерный, черно-белая печать, формат A4)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1 единицы в расчете на 1 работника, занимающего должность,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относящуюся к категории "руководители", при отсутствии иных устройств черно-белой печати в формате A4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не более 20 тыс. рублей за 1 единицу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картриджа/тонера для 1 единицы оргтехники</w:t>
                  </w:r>
                </w:p>
              </w:tc>
            </w:tr>
            <w:tr w:rsidR="00B25EAF" w:rsidRPr="009B1572" w:rsidTr="00B25EAF"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МФУ (лазерный, черно-белая печать, формат A4)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15 тыс. рублей за 1 единицу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картриджа/тонера для 1 единицы оргтехники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применяемые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расчете нормативных затрат на приобретение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планшетных компьютеров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819"/>
              <w:gridCol w:w="4819"/>
            </w:tblGrid>
            <w:tr w:rsidR="00B25EAF" w:rsidRPr="009B1572" w:rsidTr="00B25EAF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планшетных компьютеров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</w:t>
                  </w:r>
                </w:p>
              </w:tc>
            </w:tr>
            <w:tr w:rsidR="00B25EAF" w:rsidRPr="009B1572" w:rsidTr="00B25EAF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предусмотрено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применяемые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расчете нормативных затрат на приобретение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сетевого оборудования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2665"/>
              <w:gridCol w:w="3685"/>
              <w:gridCol w:w="3288"/>
            </w:tblGrid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устройства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устройств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 устройств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предусмотрено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применяемые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расчете нормативных затрат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приобретение носителей информации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061"/>
              <w:gridCol w:w="3458"/>
              <w:gridCol w:w="3118"/>
            </w:tblGrid>
            <w:tr w:rsidR="00B25EAF" w:rsidRPr="009B1572" w:rsidTr="00B25EAF"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носителя информации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носителей информации и периодичность приобретения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1 единицы носителя информации</w:t>
                  </w:r>
                </w:p>
              </w:tc>
            </w:tr>
            <w:tr w:rsidR="00B25EAF" w:rsidRPr="009B1572" w:rsidTr="00B25EAF"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USB Flash накопитель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для 1 работника, занимающего должность, относящуюся к категории "руководители", "специалисты"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700 рублей за 1 единицу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710" w:rsidRDefault="00562710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периодических печатных изданий и справочной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литературы, приобретаемые органами местного самоуправления  городского (сельского) поселения муниципального района Белебеевский район Республики Башкортостан, в том числе  подведомственными им казенными учреждениями 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8901"/>
            </w:tblGrid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печатного издания</w:t>
                  </w:r>
                </w:p>
              </w:tc>
            </w:tr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Республика Башкортостан (газета)</w:t>
                  </w:r>
                </w:p>
              </w:tc>
            </w:tr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Белебеевские известия (газета)</w:t>
                  </w:r>
                </w:p>
              </w:tc>
            </w:tr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Единая Россия (газета)</w:t>
                  </w:r>
                </w:p>
              </w:tc>
            </w:tr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Промышленность и безопасность (журнал)</w:t>
                  </w:r>
                </w:p>
              </w:tc>
            </w:tr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Периодическое издание по Пожарной безопасности</w:t>
                  </w:r>
                </w:p>
              </w:tc>
            </w:tr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Периодическое издание по Экологии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функций  органов местного самоуправления, применяемые при расчете нормативных затрат на приобретение служебного легкового автотранспорта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2850"/>
              <w:gridCol w:w="1998"/>
              <w:gridCol w:w="2851"/>
              <w:gridCol w:w="1998"/>
            </w:tblGrid>
            <w:tr w:rsidR="00B25EAF" w:rsidRPr="009B1572" w:rsidTr="00B25EAF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Транспортное средство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Транспортное средство </w:t>
                  </w:r>
                </w:p>
              </w:tc>
            </w:tr>
            <w:tr w:rsidR="00B25EAF" w:rsidRPr="009B1572" w:rsidTr="00B25EA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и мощность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и мощность</w:t>
                  </w:r>
                </w:p>
              </w:tc>
            </w:tr>
            <w:tr w:rsidR="00B25EAF" w:rsidRPr="009B1572" w:rsidTr="00B25EA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1,5 млн. рублей и не более 150 лошадиных сил включительно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1,2 млн. рублей и не более 150 лошадиных сил включительно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 городского (сельского) поселения муниципального района Белебеевский район Республики Башкортостан, применяемые при расчете нормативных затрат на приобретение мебели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2665"/>
              <w:gridCol w:w="3685"/>
              <w:gridCol w:w="3288"/>
            </w:tblGrid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мебели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мебели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 1 предмета мебели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Стол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25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Стол приставной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Шкаф комбинированный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Кресло мягкое (полумягкое)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8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Стулья к приставному столу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 единиц в расчете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1,5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Тумба выкатная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Шкаф платяной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кабинет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Шкаф книжный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кабинет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Кресло рабочее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Стулья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 единиц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1 кабинет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1,5 тыс. рублей за 1 единицу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количество приобретаемой мебели могут быть изменены по решению Главы Администрации (сельского поселения). При этом закупка не указанных предметов осуществляется в пределах доведенных лимитов.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применяемые</w:t>
            </w:r>
            <w:proofErr w:type="gramEnd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расчете нормативных затрат на приобретение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канцелярских принадлежностей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465"/>
              <w:gridCol w:w="3116"/>
              <w:gridCol w:w="3116"/>
            </w:tblGrid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канцелярских принадлежностей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канцелярских принадлежностей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 единицы канцелярских принадлежностей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Ручка шариковая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7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Ручка гелевая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Ежедневник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работника, занимающего должность, относящуюся к категории "руководители" и "специалисты"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Карандаш простой (с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ластиком/без ластика)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 более 5 единиц ежегодно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 более 15 рублей за 1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Ластик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Корректирующая жидкость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Бумага формата A4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7 упаковок (500 листов)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300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Конверт почтовый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штук ежегодно для конвертов формата A3;</w:t>
                  </w:r>
                </w:p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штук ежегодно для конвертов формата A4;</w:t>
                  </w:r>
                </w:p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штук ежегодно для конвертов формата A5;</w:t>
                  </w:r>
                </w:p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штук ежегодно для конвертов формата A6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15 рублей за 1 штуку (для конвертов формата A3);</w:t>
                  </w:r>
                </w:p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 рублей за 1 штуку (для конвертов формата A4);</w:t>
                  </w:r>
                </w:p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 рублей за 1 штуку (для конвертов формата A5);</w:t>
                  </w:r>
                </w:p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рублей за 1 штуку (для конвертов формата A6)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с арочным механизмом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на завязках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с зажимом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Папка-уголок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 единицы в расчете на 1 работника ежегодно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Папка-скоросшиватель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на резинке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70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пластиковая с кнопкой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адресная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Блок-кубик белый (9 x 9 x 9 см)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Блок-кубик с клеевым краем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Календарь настенный на 3 пружинах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служебное помещение ежегодно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Блокнот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Книга учета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единиц ежегодно для учреждения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Калькулятор 12-разрядный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Зажимы для бумаги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 упаковок по 12 штук ежегодно для учреждения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250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Скрепки канцелярские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Скотч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Дырокол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1,5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Точилка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Клей-карандаш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Клей канцелярский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флаконов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рублей за 1 флакон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Закладки самоклеящиеся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 упаковок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220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Линейка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Степлер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Скобы для степлера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 упаковок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40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Антистеплер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Тетрадь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Выделитель текста, маркер (набор 4 штуки)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набора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300 рублей за 1 набор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Маркер черный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Нитки суровые для прошивания дел (бобина - 1000 м)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 бобин ежегодно для учреждения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250 рублей за 1 бобину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Ножницы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Нож канцелярский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Файл-вкладыш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упаковок по 100 штук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200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Лоток для бумаг (горизонтальный/вертикальный)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Штемпельная краска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флакона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60 рублей за 1 флакон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количество приобретаемых канцелярских принадлежностей могут быть изменены по решению Главы Администрации (сельского поселения). При этом закупка не указанных канцелярских принадлежностей осуществляется в пределах доведенных лимитов. 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Нормативы, применяемые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расчете нормативных затрат на приобретение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хозяйственных товаров и принадлежностей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288"/>
              <w:gridCol w:w="3175"/>
              <w:gridCol w:w="3175"/>
            </w:tblGrid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хозяйственных товаров и принадлежностей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хозяйственных товаров и принадлежностей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 единицы хозяйственных товаров и принадлежностей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Бумага туалетная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рулона в день на  туалетную комнату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12 рублей за 1 рулон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Ведро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1 единицы ежегодно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 расчете на 1 уборщика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 более 200 рублей за 1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Губка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10 единиц </w:t>
                  </w:r>
                  <w:proofErr w:type="gramStart"/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75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Держатель для туалетной бумаги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на туалетную комнату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Движок для уборки снега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1 единицы </w:t>
                  </w:r>
                  <w:proofErr w:type="gramStart"/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2500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Ерш с подставкой для туалетной комнаты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на туалетную комнату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Лопата штыковая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дворника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Лопата снеговая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дворника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1,2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Лом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дворника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Мешок для мусорных корзин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250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25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Мыло жидкое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 литров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рублей за 1 литр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Метла для уборки улиц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дворника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700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Метла синтетическая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15 единиц </w:t>
                  </w:r>
                  <w:proofErr w:type="gramStart"/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Мешки для мусора 160 л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60 единиц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Мешки для мусора 120 л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200 единиц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Мешки для мусора 60 л (30 шт. упаковка)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12 упаковок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180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Мешки для мусора 30 л (30 шт. упаковка)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200 упаковок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70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Перчатки резиновые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500 пар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80 рублей за 1 пару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Перчатки х/б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1000 пар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450 рублей за 1 пару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Рукавицы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пары в расчете на 1 дворника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65 рублей за 1 пару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Средство для мытья стекол,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зеркал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 более 12 единиц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300 рублей за 1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Средство для мытья полов (1 л)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 согласно нормам, указанным на упаковке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Тряпка для мытья полов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единиц в неделю на 1 уборщика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Тряпка холлофайбер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12 единиц ежегодно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Халат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Чистящее средство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24 единиц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Швабра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уборщика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Швабра для пола деревянная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уборщика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Щетка для пола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уборщика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420 рублей за 1 единицу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  <w:p w:rsidR="00B25EAF" w:rsidRPr="009B1572" w:rsidRDefault="00B25EAF" w:rsidP="00B25EAF">
            <w:pPr>
              <w:tabs>
                <w:tab w:val="left" w:pos="1440"/>
                <w:tab w:val="left" w:pos="6690"/>
                <w:tab w:val="left" w:pos="741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5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количество приобретаемых хозяйственных товаров и принадлежностей могут быть изменены по решению Главы Администрации сельского поселения Максим-Горьковский сельсовет муниципального района Белебеевский район Республики Башкортостан. При этом закупка не указанных хозяйственных товаров и принадлежностей осуществляется в пределах доведенных лимитов</w:t>
            </w:r>
          </w:p>
          <w:p w:rsidR="00B25EAF" w:rsidRPr="009B1572" w:rsidRDefault="00B25EAF" w:rsidP="00B25EAF">
            <w:pPr>
              <w:tabs>
                <w:tab w:val="left" w:pos="1440"/>
                <w:tab w:val="left" w:pos="6690"/>
                <w:tab w:val="left" w:pos="741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5EAF" w:rsidRDefault="00B25EAF" w:rsidP="00B25EAF"/>
          <w:p w:rsidR="00B25EAF" w:rsidRDefault="00B25EAF" w:rsidP="0004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EAF" w:rsidRPr="00FE11E7" w:rsidRDefault="00B25EAF" w:rsidP="00040587">
      <w:pPr>
        <w:rPr>
          <w:rFonts w:ascii="Times New Roman" w:hAnsi="Times New Roman" w:cs="Times New Roman"/>
          <w:sz w:val="24"/>
          <w:szCs w:val="24"/>
        </w:rPr>
      </w:pPr>
    </w:p>
    <w:sectPr w:rsidR="00B25EAF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3"/>
        </w:tabs>
        <w:ind w:left="67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6"/>
        </w:tabs>
        <w:ind w:left="98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9"/>
        </w:tabs>
        <w:ind w:left="129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12"/>
        </w:tabs>
        <w:ind w:left="16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25"/>
        </w:tabs>
        <w:ind w:left="19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51"/>
        </w:tabs>
        <w:ind w:left="255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64"/>
        </w:tabs>
        <w:ind w:left="2864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5D1C2F"/>
    <w:multiLevelType w:val="hybridMultilevel"/>
    <w:tmpl w:val="81900AB8"/>
    <w:lvl w:ilvl="0" w:tplc="4ADC63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58E50EA"/>
    <w:multiLevelType w:val="multilevel"/>
    <w:tmpl w:val="B54EFF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BF1E63"/>
    <w:multiLevelType w:val="hybridMultilevel"/>
    <w:tmpl w:val="F50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A6CC4"/>
    <w:multiLevelType w:val="hybridMultilevel"/>
    <w:tmpl w:val="770470A0"/>
    <w:lvl w:ilvl="0" w:tplc="D35E6762">
      <w:start w:val="3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D031FE"/>
    <w:multiLevelType w:val="hybridMultilevel"/>
    <w:tmpl w:val="BB8EA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74184"/>
    <w:multiLevelType w:val="hybridMultilevel"/>
    <w:tmpl w:val="BE729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9B2382"/>
    <w:multiLevelType w:val="hybridMultilevel"/>
    <w:tmpl w:val="C2A823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F5E13"/>
    <w:multiLevelType w:val="hybridMultilevel"/>
    <w:tmpl w:val="81900AB8"/>
    <w:lvl w:ilvl="0" w:tplc="4ADC63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42C414A"/>
    <w:multiLevelType w:val="multilevel"/>
    <w:tmpl w:val="4370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C02A1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56C4B05"/>
    <w:multiLevelType w:val="hybridMultilevel"/>
    <w:tmpl w:val="FBAED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71275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90D6D95"/>
    <w:multiLevelType w:val="hybridMultilevel"/>
    <w:tmpl w:val="E588401E"/>
    <w:lvl w:ilvl="0" w:tplc="50426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7F7868"/>
    <w:multiLevelType w:val="hybridMultilevel"/>
    <w:tmpl w:val="99E8F468"/>
    <w:lvl w:ilvl="0" w:tplc="66DA3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609EC"/>
    <w:multiLevelType w:val="multilevel"/>
    <w:tmpl w:val="B54EFF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C65D2A"/>
    <w:multiLevelType w:val="multilevel"/>
    <w:tmpl w:val="4370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100E01"/>
    <w:multiLevelType w:val="multilevel"/>
    <w:tmpl w:val="00E6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2A0CC7"/>
    <w:multiLevelType w:val="hybridMultilevel"/>
    <w:tmpl w:val="3C78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178C4"/>
    <w:multiLevelType w:val="hybridMultilevel"/>
    <w:tmpl w:val="A67671DE"/>
    <w:lvl w:ilvl="0" w:tplc="623280C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869A6"/>
    <w:multiLevelType w:val="hybridMultilevel"/>
    <w:tmpl w:val="2B28E1F0"/>
    <w:lvl w:ilvl="0" w:tplc="D9368DC4">
      <w:start w:val="4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24"/>
  </w:num>
  <w:num w:numId="5">
    <w:abstractNumId w:val="6"/>
  </w:num>
  <w:num w:numId="6">
    <w:abstractNumId w:val="2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21"/>
  </w:num>
  <w:num w:numId="18">
    <w:abstractNumId w:val="18"/>
  </w:num>
  <w:num w:numId="19">
    <w:abstractNumId w:val="20"/>
  </w:num>
  <w:num w:numId="20">
    <w:abstractNumId w:val="5"/>
  </w:num>
  <w:num w:numId="21">
    <w:abstractNumId w:val="13"/>
  </w:num>
  <w:num w:numId="22">
    <w:abstractNumId w:val="0"/>
  </w:num>
  <w:num w:numId="23">
    <w:abstractNumId w:val="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8"/>
  </w:num>
  <w:num w:numId="28">
    <w:abstractNumId w:val="27"/>
  </w:num>
  <w:num w:numId="29">
    <w:abstractNumId w:val="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E85073"/>
    <w:rsid w:val="00001072"/>
    <w:rsid w:val="00040587"/>
    <w:rsid w:val="00041B3D"/>
    <w:rsid w:val="00071316"/>
    <w:rsid w:val="000B1505"/>
    <w:rsid w:val="00104169"/>
    <w:rsid w:val="00182B88"/>
    <w:rsid w:val="001F0083"/>
    <w:rsid w:val="00240624"/>
    <w:rsid w:val="00272EAF"/>
    <w:rsid w:val="002B4B6A"/>
    <w:rsid w:val="00325517"/>
    <w:rsid w:val="00366CB9"/>
    <w:rsid w:val="00390761"/>
    <w:rsid w:val="0039763B"/>
    <w:rsid w:val="004240E0"/>
    <w:rsid w:val="004965EF"/>
    <w:rsid w:val="004C5A6F"/>
    <w:rsid w:val="00512E05"/>
    <w:rsid w:val="00552933"/>
    <w:rsid w:val="0056225B"/>
    <w:rsid w:val="00562710"/>
    <w:rsid w:val="00576B80"/>
    <w:rsid w:val="0060620C"/>
    <w:rsid w:val="00620826"/>
    <w:rsid w:val="006271DD"/>
    <w:rsid w:val="00636639"/>
    <w:rsid w:val="006A4F83"/>
    <w:rsid w:val="006F50F6"/>
    <w:rsid w:val="007A5A19"/>
    <w:rsid w:val="007B146B"/>
    <w:rsid w:val="007D34B7"/>
    <w:rsid w:val="00817735"/>
    <w:rsid w:val="00867C8C"/>
    <w:rsid w:val="00894C77"/>
    <w:rsid w:val="0097367D"/>
    <w:rsid w:val="0097596F"/>
    <w:rsid w:val="009E213B"/>
    <w:rsid w:val="00A27963"/>
    <w:rsid w:val="00A34489"/>
    <w:rsid w:val="00A42EB4"/>
    <w:rsid w:val="00AB111D"/>
    <w:rsid w:val="00AD432A"/>
    <w:rsid w:val="00AE24B9"/>
    <w:rsid w:val="00B07E84"/>
    <w:rsid w:val="00B25EAF"/>
    <w:rsid w:val="00B41742"/>
    <w:rsid w:val="00BB16BE"/>
    <w:rsid w:val="00BB1B12"/>
    <w:rsid w:val="00C60BC9"/>
    <w:rsid w:val="00C66F6A"/>
    <w:rsid w:val="00CB13B7"/>
    <w:rsid w:val="00CD34B8"/>
    <w:rsid w:val="00D04C24"/>
    <w:rsid w:val="00D422C9"/>
    <w:rsid w:val="00DA152D"/>
    <w:rsid w:val="00DB05B9"/>
    <w:rsid w:val="00E14B01"/>
    <w:rsid w:val="00E8350D"/>
    <w:rsid w:val="00E85073"/>
    <w:rsid w:val="00EA2DF1"/>
    <w:rsid w:val="00EB5DB2"/>
    <w:rsid w:val="00ED52B9"/>
    <w:rsid w:val="00ED7B96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paragraph" w:styleId="1">
    <w:name w:val="heading 1"/>
    <w:basedOn w:val="a"/>
    <w:next w:val="a"/>
    <w:link w:val="10"/>
    <w:qFormat/>
    <w:rsid w:val="00B25EA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25EAF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25EA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EAF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25EAF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B25E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EAF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05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rsid w:val="00B25E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25EAF"/>
    <w:rPr>
      <w:rFonts w:ascii="TimBashk" w:eastAsia="Times New Roman" w:hAnsi="TimBashk" w:cs="Arial"/>
      <w:b/>
      <w:spacing w:val="-2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25EA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5EA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25EA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B25E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0">
    <w:name w:val="Заголовок 9 Знак"/>
    <w:basedOn w:val="a0"/>
    <w:link w:val="9"/>
    <w:uiPriority w:val="9"/>
    <w:semiHidden/>
    <w:rsid w:val="00B25EA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25EAF"/>
  </w:style>
  <w:style w:type="paragraph" w:styleId="a7">
    <w:name w:val="No Spacing"/>
    <w:link w:val="a8"/>
    <w:uiPriority w:val="1"/>
    <w:qFormat/>
    <w:rsid w:val="00B25E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B25EA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25EA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basedOn w:val="31"/>
    <w:rsid w:val="00B25EAF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25EAF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25EAF"/>
    <w:pPr>
      <w:widowControl w:val="0"/>
      <w:shd w:val="clear" w:color="auto" w:fill="FFFFFF"/>
      <w:spacing w:before="600" w:after="360" w:line="317" w:lineRule="exact"/>
      <w:ind w:hanging="5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1">
    <w:name w:val="Основной текст (5)_"/>
    <w:basedOn w:val="a0"/>
    <w:link w:val="52"/>
    <w:rsid w:val="00B25EA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25EAF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41">
    <w:name w:val="Основной текст (4)_"/>
    <w:basedOn w:val="a0"/>
    <w:link w:val="42"/>
    <w:rsid w:val="00B25EAF"/>
    <w:rPr>
      <w:rFonts w:ascii="Times New Roman" w:eastAsia="Times New Roman" w:hAnsi="Times New Roman"/>
      <w:shd w:val="clear" w:color="auto" w:fill="FFFFFF"/>
    </w:rPr>
  </w:style>
  <w:style w:type="character" w:customStyle="1" w:styleId="415pt2pt">
    <w:name w:val="Основной текст (4) + 15 pt;Курсив;Интервал 2 pt"/>
    <w:basedOn w:val="41"/>
    <w:rsid w:val="00B25EAF"/>
    <w:rPr>
      <w:i/>
      <w:iCs/>
      <w:color w:val="000000"/>
      <w:spacing w:val="40"/>
      <w:w w:val="100"/>
      <w:position w:val="0"/>
      <w:sz w:val="30"/>
      <w:szCs w:val="30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25EAF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/>
    </w:rPr>
  </w:style>
  <w:style w:type="character" w:customStyle="1" w:styleId="a9">
    <w:name w:val="Оглавление_"/>
    <w:basedOn w:val="a0"/>
    <w:link w:val="aa"/>
    <w:rsid w:val="00B25EAF"/>
    <w:rPr>
      <w:rFonts w:ascii="Times New Roman" w:eastAsia="Times New Roman" w:hAnsi="Times New Roman"/>
      <w:shd w:val="clear" w:color="auto" w:fill="FFFFFF"/>
    </w:rPr>
  </w:style>
  <w:style w:type="paragraph" w:customStyle="1" w:styleId="aa">
    <w:name w:val="Оглавление"/>
    <w:basedOn w:val="a"/>
    <w:link w:val="a9"/>
    <w:rsid w:val="00B25EAF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/>
    </w:rPr>
  </w:style>
  <w:style w:type="character" w:customStyle="1" w:styleId="23">
    <w:name w:val="Подпись к таблице (2)_"/>
    <w:basedOn w:val="a0"/>
    <w:link w:val="24"/>
    <w:rsid w:val="00B25EAF"/>
    <w:rPr>
      <w:rFonts w:ascii="Times New Roman" w:eastAsia="Times New Roman" w:hAnsi="Times New Roman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B25EA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B25EAF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/>
    </w:rPr>
  </w:style>
  <w:style w:type="paragraph" w:customStyle="1" w:styleId="ac">
    <w:name w:val="Подпись к таблице"/>
    <w:basedOn w:val="a"/>
    <w:link w:val="ab"/>
    <w:rsid w:val="00B25EAF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212pt">
    <w:name w:val="Основной текст (2) + 12 pt"/>
    <w:basedOn w:val="21"/>
    <w:rsid w:val="00B25EA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0pt">
    <w:name w:val="Основной текст (4) + 10 pt"/>
    <w:basedOn w:val="41"/>
    <w:rsid w:val="00B25EA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SegoeUI11pt">
    <w:name w:val="Основной текст (4) + Segoe UI;11 pt"/>
    <w:basedOn w:val="41"/>
    <w:rsid w:val="00B25EA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Body Text"/>
    <w:basedOn w:val="a"/>
    <w:link w:val="12"/>
    <w:semiHidden/>
    <w:unhideWhenUsed/>
    <w:rsid w:val="00B25EAF"/>
    <w:pPr>
      <w:spacing w:after="0" w:line="240" w:lineRule="auto"/>
      <w:jc w:val="center"/>
    </w:pPr>
    <w:rPr>
      <w:rFonts w:ascii="Arial" w:eastAsia="Calibri" w:hAnsi="Arial" w:cs="Arial"/>
      <w:b/>
      <w:sz w:val="28"/>
    </w:rPr>
  </w:style>
  <w:style w:type="character" w:customStyle="1" w:styleId="ae">
    <w:name w:val="Основной текст Знак"/>
    <w:basedOn w:val="a0"/>
    <w:link w:val="ad"/>
    <w:semiHidden/>
    <w:rsid w:val="00B25EAF"/>
  </w:style>
  <w:style w:type="paragraph" w:customStyle="1" w:styleId="ConsNormal">
    <w:name w:val="ConsNormal"/>
    <w:rsid w:val="00B25E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Основной текст Знак1"/>
    <w:basedOn w:val="a0"/>
    <w:link w:val="ad"/>
    <w:semiHidden/>
    <w:locked/>
    <w:rsid w:val="00B25EAF"/>
    <w:rPr>
      <w:rFonts w:ascii="Arial" w:eastAsia="Calibri" w:hAnsi="Arial" w:cs="Arial"/>
      <w:b/>
      <w:sz w:val="28"/>
    </w:rPr>
  </w:style>
  <w:style w:type="character" w:styleId="af">
    <w:name w:val="Hyperlink"/>
    <w:basedOn w:val="a0"/>
    <w:uiPriority w:val="99"/>
    <w:unhideWhenUsed/>
    <w:rsid w:val="00B25EAF"/>
    <w:rPr>
      <w:color w:val="0000FF"/>
      <w:u w:val="single"/>
    </w:rPr>
  </w:style>
  <w:style w:type="paragraph" w:customStyle="1" w:styleId="FR2">
    <w:name w:val="FR2"/>
    <w:rsid w:val="00B25EAF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customStyle="1" w:styleId="ConsPlusNormal">
    <w:name w:val="ConsPlusNormal"/>
    <w:link w:val="ConsPlusNormal0"/>
    <w:rsid w:val="00B25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Normal (Web)"/>
    <w:basedOn w:val="a"/>
    <w:rsid w:val="00B2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B25EAF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formattext">
    <w:name w:val="formattext"/>
    <w:basedOn w:val="a"/>
    <w:rsid w:val="00B2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2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5EAF"/>
  </w:style>
  <w:style w:type="character" w:customStyle="1" w:styleId="ConsPlusNormal0">
    <w:name w:val="ConsPlusNormal Знак"/>
    <w:link w:val="ConsPlusNormal"/>
    <w:locked/>
    <w:rsid w:val="00B25EAF"/>
    <w:rPr>
      <w:rFonts w:ascii="Arial" w:eastAsia="Times New Roman" w:hAnsi="Arial" w:cs="Arial"/>
    </w:rPr>
  </w:style>
  <w:style w:type="paragraph" w:customStyle="1" w:styleId="Style11">
    <w:name w:val="Style11"/>
    <w:basedOn w:val="a"/>
    <w:rsid w:val="00B25EAF"/>
    <w:pPr>
      <w:suppressAutoHyphens/>
      <w:spacing w:after="0" w:line="281" w:lineRule="exact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27">
    <w:name w:val="Style27"/>
    <w:basedOn w:val="a"/>
    <w:rsid w:val="00B25EAF"/>
    <w:pPr>
      <w:suppressAutoHyphens/>
      <w:spacing w:after="0" w:line="283" w:lineRule="exact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41">
    <w:name w:val="Font Style41"/>
    <w:rsid w:val="00B25EA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B25EA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B25EAF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B25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B25EAF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B25EA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B25EA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B25EAF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B25EAF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B25EAF"/>
    <w:rPr>
      <w:rFonts w:ascii="Times New Roman" w:hAnsi="Times New Roman" w:cs="Times New Roman" w:hint="default"/>
      <w:b/>
      <w:bCs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B25EAF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B25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25EAF"/>
    <w:rPr>
      <w:rFonts w:ascii="Consolas" w:hAnsi="Consolas" w:cs="Consolas"/>
      <w:sz w:val="20"/>
      <w:szCs w:val="20"/>
    </w:rPr>
  </w:style>
  <w:style w:type="paragraph" w:styleId="af2">
    <w:name w:val="footnote text"/>
    <w:basedOn w:val="a"/>
    <w:link w:val="af3"/>
    <w:semiHidden/>
    <w:unhideWhenUsed/>
    <w:rsid w:val="00B2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25EAF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B25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B25EAF"/>
    <w:rPr>
      <w:rFonts w:ascii="Times New Roman" w:eastAsia="Times New Roman" w:hAnsi="Times New Roman" w:cs="Arial"/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B25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B25EAF"/>
    <w:rPr>
      <w:rFonts w:ascii="Times New Roman" w:eastAsia="Times New Roman" w:hAnsi="Times New Roman" w:cs="Arial"/>
      <w:sz w:val="24"/>
      <w:szCs w:val="24"/>
    </w:rPr>
  </w:style>
  <w:style w:type="paragraph" w:styleId="af8">
    <w:name w:val="Title"/>
    <w:basedOn w:val="a"/>
    <w:link w:val="af9"/>
    <w:qFormat/>
    <w:rsid w:val="00B25E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B25EAF"/>
    <w:rPr>
      <w:rFonts w:ascii="Times New Roman" w:eastAsia="Times New Roman" w:hAnsi="Times New Roman" w:cs="Times New Roman"/>
      <w:b/>
      <w:sz w:val="28"/>
      <w:szCs w:val="20"/>
    </w:rPr>
  </w:style>
  <w:style w:type="paragraph" w:styleId="afa">
    <w:name w:val="Body Text Indent"/>
    <w:basedOn w:val="a"/>
    <w:link w:val="13"/>
    <w:semiHidden/>
    <w:unhideWhenUsed/>
    <w:rsid w:val="00B25EAF"/>
    <w:pPr>
      <w:autoSpaceDE w:val="0"/>
      <w:autoSpaceDN w:val="0"/>
      <w:spacing w:after="0" w:line="240" w:lineRule="auto"/>
      <w:ind w:hanging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semiHidden/>
    <w:rsid w:val="00B25EAF"/>
  </w:style>
  <w:style w:type="paragraph" w:styleId="25">
    <w:name w:val="Body Text 2"/>
    <w:basedOn w:val="a"/>
    <w:link w:val="26"/>
    <w:semiHidden/>
    <w:unhideWhenUsed/>
    <w:rsid w:val="00B25EA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6">
    <w:name w:val="Основной текст 2 Знак"/>
    <w:basedOn w:val="a0"/>
    <w:link w:val="25"/>
    <w:semiHidden/>
    <w:rsid w:val="00B25EAF"/>
    <w:rPr>
      <w:rFonts w:ascii="Calibri" w:eastAsia="Calibri" w:hAnsi="Calibri" w:cs="Times New Roman"/>
      <w:lang w:eastAsia="en-US"/>
    </w:rPr>
  </w:style>
  <w:style w:type="paragraph" w:styleId="33">
    <w:name w:val="Body Text 3"/>
    <w:basedOn w:val="a"/>
    <w:link w:val="34"/>
    <w:semiHidden/>
    <w:unhideWhenUsed/>
    <w:rsid w:val="00B25EAF"/>
    <w:pPr>
      <w:spacing w:after="0" w:line="240" w:lineRule="auto"/>
      <w:jc w:val="both"/>
    </w:pPr>
    <w:rPr>
      <w:rFonts w:ascii="Times New Roman" w:eastAsia="Times New Roman" w:hAnsi="Times New Roman" w:cs="Arial"/>
      <w:b/>
      <w:sz w:val="26"/>
      <w:szCs w:val="24"/>
    </w:rPr>
  </w:style>
  <w:style w:type="character" w:customStyle="1" w:styleId="34">
    <w:name w:val="Основной текст 3 Знак"/>
    <w:basedOn w:val="a0"/>
    <w:link w:val="33"/>
    <w:semiHidden/>
    <w:rsid w:val="00B25EAF"/>
    <w:rPr>
      <w:rFonts w:ascii="Times New Roman" w:eastAsia="Times New Roman" w:hAnsi="Times New Roman" w:cs="Arial"/>
      <w:b/>
      <w:sz w:val="26"/>
      <w:szCs w:val="24"/>
    </w:rPr>
  </w:style>
  <w:style w:type="paragraph" w:styleId="27">
    <w:name w:val="Body Text Indent 2"/>
    <w:basedOn w:val="a"/>
    <w:link w:val="210"/>
    <w:semiHidden/>
    <w:unhideWhenUsed/>
    <w:rsid w:val="00B25EA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semiHidden/>
    <w:rsid w:val="00B25EAF"/>
  </w:style>
  <w:style w:type="paragraph" w:styleId="35">
    <w:name w:val="Body Text Indent 3"/>
    <w:basedOn w:val="a"/>
    <w:link w:val="36"/>
    <w:uiPriority w:val="99"/>
    <w:semiHidden/>
    <w:unhideWhenUsed/>
    <w:rsid w:val="00B25E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B25EAF"/>
    <w:rPr>
      <w:rFonts w:ascii="Times New Roman" w:eastAsia="Times New Roman" w:hAnsi="Times New Roman" w:cs="Times New Roman"/>
      <w:sz w:val="16"/>
      <w:szCs w:val="16"/>
    </w:rPr>
  </w:style>
  <w:style w:type="paragraph" w:styleId="afc">
    <w:name w:val="Document Map"/>
    <w:basedOn w:val="a"/>
    <w:link w:val="afd"/>
    <w:semiHidden/>
    <w:unhideWhenUsed/>
    <w:rsid w:val="00B25E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B25EA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Plain Text"/>
    <w:basedOn w:val="a"/>
    <w:link w:val="aff"/>
    <w:semiHidden/>
    <w:unhideWhenUsed/>
    <w:rsid w:val="00B25EA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semiHidden/>
    <w:rsid w:val="00B25EAF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B25E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25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B25E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B2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25EAF"/>
    <w:pPr>
      <w:widowControl w:val="0"/>
      <w:autoSpaceDE w:val="0"/>
      <w:autoSpaceDN w:val="0"/>
      <w:adjustRightInd w:val="0"/>
      <w:spacing w:after="0" w:line="30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25EAF"/>
    <w:pPr>
      <w:widowControl w:val="0"/>
      <w:autoSpaceDE w:val="0"/>
      <w:autoSpaceDN w:val="0"/>
      <w:adjustRightInd w:val="0"/>
      <w:spacing w:after="0" w:line="30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25EAF"/>
    <w:pPr>
      <w:widowControl w:val="0"/>
      <w:autoSpaceDE w:val="0"/>
      <w:autoSpaceDN w:val="0"/>
      <w:adjustRightInd w:val="0"/>
      <w:spacing w:after="0" w:line="307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25EAF"/>
    <w:pPr>
      <w:widowControl w:val="0"/>
      <w:autoSpaceDE w:val="0"/>
      <w:autoSpaceDN w:val="0"/>
      <w:adjustRightInd w:val="0"/>
      <w:spacing w:after="0" w:line="302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"/>
    <w:basedOn w:val="a"/>
    <w:rsid w:val="00B25E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1">
    <w:name w:val="Прижатый влево"/>
    <w:basedOn w:val="a"/>
    <w:next w:val="a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Нормальный (таблица)"/>
    <w:basedOn w:val="a"/>
    <w:next w:val="a"/>
    <w:rsid w:val="00B25EA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autoRedefine/>
    <w:rsid w:val="00B25EA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p4">
    <w:name w:val="p4 Знак"/>
    <w:basedOn w:val="a0"/>
    <w:link w:val="p40"/>
    <w:locked/>
    <w:rsid w:val="00B25EAF"/>
    <w:rPr>
      <w:rFonts w:ascii="PragmaticaC" w:eastAsia="Times New Roman" w:hAnsi="PragmaticaC"/>
      <w:spacing w:val="2"/>
      <w:sz w:val="15"/>
    </w:rPr>
  </w:style>
  <w:style w:type="paragraph" w:customStyle="1" w:styleId="p40">
    <w:name w:val="p4"/>
    <w:link w:val="p4"/>
    <w:rsid w:val="00B25EAF"/>
    <w:pPr>
      <w:keepLines/>
      <w:widowControl w:val="0"/>
      <w:tabs>
        <w:tab w:val="left" w:pos="1701"/>
        <w:tab w:val="right" w:pos="4593"/>
      </w:tabs>
      <w:overflowPunct w:val="0"/>
      <w:autoSpaceDE w:val="0"/>
      <w:autoSpaceDN w:val="0"/>
      <w:adjustRightInd w:val="0"/>
      <w:spacing w:after="0" w:line="204" w:lineRule="exact"/>
    </w:pPr>
    <w:rPr>
      <w:rFonts w:ascii="PragmaticaC" w:eastAsia="Times New Roman" w:hAnsi="PragmaticaC"/>
      <w:spacing w:val="2"/>
      <w:sz w:val="15"/>
    </w:rPr>
  </w:style>
  <w:style w:type="paragraph" w:customStyle="1" w:styleId="14">
    <w:name w:val="заголовок 1"/>
    <w:basedOn w:val="a"/>
    <w:next w:val="a"/>
    <w:rsid w:val="00B25EAF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25E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">
    <w:name w:val="Знак Знак Знак1 Знак Знак Знак Знак"/>
    <w:basedOn w:val="a"/>
    <w:rsid w:val="00B25E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8">
    <w:name w:val="Style18"/>
    <w:basedOn w:val="a"/>
    <w:rsid w:val="00B25EAF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25EAF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25EAF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B25EAF"/>
    <w:pPr>
      <w:widowControl w:val="0"/>
      <w:autoSpaceDE w:val="0"/>
      <w:autoSpaceDN w:val="0"/>
      <w:adjustRightInd w:val="0"/>
      <w:spacing w:after="0" w:line="322" w:lineRule="exact"/>
      <w:ind w:firstLine="1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B25EAF"/>
    <w:pPr>
      <w:widowControl w:val="0"/>
      <w:autoSpaceDE w:val="0"/>
      <w:autoSpaceDN w:val="0"/>
      <w:adjustRightInd w:val="0"/>
      <w:spacing w:after="0" w:line="322" w:lineRule="exact"/>
      <w:ind w:firstLine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B25EAF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B25E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B25EA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B25EAF"/>
    <w:pPr>
      <w:widowControl w:val="0"/>
      <w:autoSpaceDE w:val="0"/>
      <w:autoSpaceDN w:val="0"/>
      <w:adjustRightInd w:val="0"/>
      <w:spacing w:after="0" w:line="259" w:lineRule="exact"/>
      <w:ind w:firstLine="27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B25EA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B25EA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B25E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Знак"/>
    <w:basedOn w:val="a"/>
    <w:uiPriority w:val="99"/>
    <w:rsid w:val="00B25EA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B25EA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9">
    <w:name w:val="стиль2"/>
    <w:basedOn w:val="a"/>
    <w:rsid w:val="00B2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_"/>
    <w:basedOn w:val="a0"/>
    <w:link w:val="53"/>
    <w:locked/>
    <w:rsid w:val="00B25EAF"/>
    <w:rPr>
      <w:sz w:val="27"/>
      <w:szCs w:val="27"/>
      <w:shd w:val="clear" w:color="auto" w:fill="FFFFFF"/>
    </w:rPr>
  </w:style>
  <w:style w:type="paragraph" w:customStyle="1" w:styleId="53">
    <w:name w:val="Основной текст5"/>
    <w:basedOn w:val="a"/>
    <w:link w:val="aff5"/>
    <w:rsid w:val="00B25EAF"/>
    <w:pPr>
      <w:widowControl w:val="0"/>
      <w:shd w:val="clear" w:color="auto" w:fill="FFFFFF"/>
      <w:spacing w:before="540" w:after="900" w:line="0" w:lineRule="atLeast"/>
      <w:jc w:val="both"/>
    </w:pPr>
    <w:rPr>
      <w:sz w:val="27"/>
      <w:szCs w:val="27"/>
    </w:rPr>
  </w:style>
  <w:style w:type="paragraph" w:customStyle="1" w:styleId="FR1">
    <w:name w:val="FR1"/>
    <w:rsid w:val="00B25EAF"/>
    <w:pPr>
      <w:widowControl w:val="0"/>
      <w:autoSpaceDE w:val="0"/>
      <w:autoSpaceDN w:val="0"/>
      <w:adjustRightInd w:val="0"/>
      <w:spacing w:after="0" w:line="240" w:lineRule="auto"/>
      <w:ind w:left="404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7">
    <w:name w:val="Основной текст1"/>
    <w:basedOn w:val="a"/>
    <w:rsid w:val="00B25EAF"/>
    <w:pPr>
      <w:shd w:val="clear" w:color="auto" w:fill="FFFFFF"/>
      <w:spacing w:after="0" w:line="0" w:lineRule="atLeast"/>
      <w:ind w:hanging="40"/>
    </w:pPr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211">
    <w:name w:val="Знак Знак2 Знак Знак Знак1 Знак"/>
    <w:basedOn w:val="a"/>
    <w:rsid w:val="00B25E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8">
    <w:name w:val="Без интервала1"/>
    <w:uiPriority w:val="99"/>
    <w:rsid w:val="00B25E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2">
    <w:name w:val="Основной текст с отступом 21"/>
    <w:basedOn w:val="a"/>
    <w:rsid w:val="00B25EA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B25EAF"/>
    <w:rPr>
      <w:rFonts w:ascii="Courier New" w:eastAsia="Times New Roman" w:hAnsi="Courier New" w:cs="Courier New"/>
      <w:sz w:val="20"/>
      <w:szCs w:val="20"/>
    </w:rPr>
  </w:style>
  <w:style w:type="character" w:customStyle="1" w:styleId="s102">
    <w:name w:val="s_102"/>
    <w:basedOn w:val="a0"/>
    <w:rsid w:val="00B25EAF"/>
    <w:rPr>
      <w:b/>
      <w:bCs/>
      <w:color w:val="000080"/>
    </w:rPr>
  </w:style>
  <w:style w:type="character" w:customStyle="1" w:styleId="s111">
    <w:name w:val="s_111"/>
    <w:basedOn w:val="a0"/>
    <w:rsid w:val="00B25EAF"/>
  </w:style>
  <w:style w:type="character" w:customStyle="1" w:styleId="FontStyle11">
    <w:name w:val="Font Style11"/>
    <w:basedOn w:val="a0"/>
    <w:uiPriority w:val="99"/>
    <w:rsid w:val="00B25EA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B25EAF"/>
    <w:rPr>
      <w:rFonts w:ascii="Times New Roman" w:hAnsi="Times New Roman" w:cs="Times New Roman" w:hint="default"/>
      <w:b/>
      <w:bCs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B25EAF"/>
    <w:rPr>
      <w:rFonts w:ascii="Constantia" w:hAnsi="Constantia" w:cs="Constantia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B25EAF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B25EA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B25EAF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spelle">
    <w:name w:val="spelle"/>
    <w:basedOn w:val="a0"/>
    <w:rsid w:val="00B25EAF"/>
  </w:style>
  <w:style w:type="character" w:customStyle="1" w:styleId="rvts7">
    <w:name w:val="rvts7"/>
    <w:basedOn w:val="a0"/>
    <w:rsid w:val="00B25EAF"/>
    <w:rPr>
      <w:rFonts w:ascii="Times New Roman" w:hAnsi="Times New Roman" w:cs="Times New Roman" w:hint="default"/>
    </w:rPr>
  </w:style>
  <w:style w:type="character" w:customStyle="1" w:styleId="aff6">
    <w:name w:val="Гипертекстовая ссылка"/>
    <w:rsid w:val="00B25EAF"/>
    <w:rPr>
      <w:b/>
      <w:bCs/>
      <w:color w:val="106BBE"/>
      <w:sz w:val="26"/>
      <w:szCs w:val="26"/>
    </w:rPr>
  </w:style>
  <w:style w:type="character" w:customStyle="1" w:styleId="aff7">
    <w:name w:val="Цветовое выделение"/>
    <w:rsid w:val="00B25EAF"/>
    <w:rPr>
      <w:b/>
      <w:bCs w:val="0"/>
      <w:color w:val="000080"/>
    </w:rPr>
  </w:style>
  <w:style w:type="character" w:customStyle="1" w:styleId="13">
    <w:name w:val="Основной текст с отступом Знак1"/>
    <w:basedOn w:val="a0"/>
    <w:link w:val="afa"/>
    <w:semiHidden/>
    <w:locked/>
    <w:rsid w:val="00B25EAF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7"/>
    <w:semiHidden/>
    <w:locked/>
    <w:rsid w:val="00B25EAF"/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Знак Знак"/>
    <w:locked/>
    <w:rsid w:val="00B25EAF"/>
    <w:rPr>
      <w:lang w:val="ru-RU" w:eastAsia="ru-RU" w:bidi="ar-SA"/>
    </w:rPr>
  </w:style>
  <w:style w:type="character" w:customStyle="1" w:styleId="19">
    <w:name w:val="Знак Знак1"/>
    <w:locked/>
    <w:rsid w:val="00B25EAF"/>
    <w:rPr>
      <w:sz w:val="24"/>
      <w:szCs w:val="24"/>
      <w:lang w:val="ru-RU" w:eastAsia="ru-RU" w:bidi="ar-SA"/>
    </w:rPr>
  </w:style>
  <w:style w:type="character" w:customStyle="1" w:styleId="FontStyle60">
    <w:name w:val="Font Style60"/>
    <w:rsid w:val="00B25EAF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B25E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1">
    <w:name w:val="Font Style61"/>
    <w:rsid w:val="00B25EAF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B25EAF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B25EA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Exact">
    <w:name w:val="Основной текст Exact"/>
    <w:basedOn w:val="a0"/>
    <w:rsid w:val="00B25E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styleId="aff9">
    <w:name w:val="Strong"/>
    <w:basedOn w:val="a0"/>
    <w:qFormat/>
    <w:rsid w:val="00B25EAF"/>
    <w:rPr>
      <w:b/>
      <w:bCs/>
    </w:rPr>
  </w:style>
  <w:style w:type="paragraph" w:customStyle="1" w:styleId="1a">
    <w:name w:val="Абзац списка1"/>
    <w:basedOn w:val="a"/>
    <w:rsid w:val="00B25EAF"/>
    <w:pPr>
      <w:ind w:left="720"/>
    </w:pPr>
    <w:rPr>
      <w:rFonts w:ascii="Calibri" w:eastAsia="Calibri" w:hAnsi="Calibri" w:cs="Times New Roman"/>
    </w:rPr>
  </w:style>
  <w:style w:type="table" w:customStyle="1" w:styleId="1b">
    <w:name w:val="Сетка таблицы1"/>
    <w:basedOn w:val="a1"/>
    <w:next w:val="a5"/>
    <w:uiPriority w:val="59"/>
    <w:rsid w:val="00B25E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25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84" Type="http://schemas.openxmlformats.org/officeDocument/2006/relationships/image" Target="media/image71.wmf"/><Relationship Id="rId89" Type="http://schemas.openxmlformats.org/officeDocument/2006/relationships/image" Target="media/image76.wmf"/><Relationship Id="rId7" Type="http://schemas.openxmlformats.org/officeDocument/2006/relationships/image" Target="media/image2.wmf"/><Relationship Id="rId71" Type="http://schemas.openxmlformats.org/officeDocument/2006/relationships/image" Target="media/image61.wmf"/><Relationship Id="rId92" Type="http://schemas.openxmlformats.org/officeDocument/2006/relationships/image" Target="media/image77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EC1D4E219A6EBC5830FAE664F1D6BFA32F6231BD684B9212FA14C8C090AE8E780C6C96D026B9CBAEYCk2D" TargetMode="External"/><Relationship Id="rId29" Type="http://schemas.openxmlformats.org/officeDocument/2006/relationships/hyperlink" Target="consultantplus://offline/ref=EC1D4E219A6EBC5830FAE664F1D6BFA32F6231BD684B9212FA14C8C090AE8E780C6C96D026B9CBAEYCk2D" TargetMode="Externa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yperlink" Target="consultantplus://offline/ref=EC1D4E219A6EBC5830FAE664F1D6BFA3266E32BA6348CF18F24DC4C297A1D16F0B259AD126B9C8YAkAD" TargetMode="External"/><Relationship Id="rId66" Type="http://schemas.openxmlformats.org/officeDocument/2006/relationships/image" Target="media/image56.wmf"/><Relationship Id="rId74" Type="http://schemas.openxmlformats.org/officeDocument/2006/relationships/image" Target="media/image64.wmf"/><Relationship Id="rId79" Type="http://schemas.openxmlformats.org/officeDocument/2006/relationships/hyperlink" Target="consultantplus://offline/ref=EC1D4E219A6EBC5830FAE664F1D6BFA32F623CBB63469212FA14C8C090AE8E780C6C96D026B9C9A6YCk0D" TargetMode="External"/><Relationship Id="rId87" Type="http://schemas.openxmlformats.org/officeDocument/2006/relationships/image" Target="media/image74.wmf"/><Relationship Id="rId102" Type="http://schemas.openxmlformats.org/officeDocument/2006/relationships/hyperlink" Target="consultantplus://offline/ref=EC1D4E219A6EBC5830FAE664F1D6BFA32F623CB0634B9212FA14C8C090AE8E780C6C96D026B9CBAFYCkFD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51.wmf"/><Relationship Id="rId82" Type="http://schemas.openxmlformats.org/officeDocument/2006/relationships/image" Target="media/image69.wmf"/><Relationship Id="rId90" Type="http://schemas.openxmlformats.org/officeDocument/2006/relationships/hyperlink" Target="consultantplus://offline/ref=EC1D4E219A6EBC5830FAE664F1D6BFA32F6231BD684B9212FA14C8C090AE8E780C6C96D026B9C8A6YCk0D" TargetMode="External"/><Relationship Id="rId95" Type="http://schemas.openxmlformats.org/officeDocument/2006/relationships/image" Target="media/image79.wmf"/><Relationship Id="rId19" Type="http://schemas.openxmlformats.org/officeDocument/2006/relationships/image" Target="media/image12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hyperlink" Target="consultantplus://offline/ref=EC1D4E219A6EBC5830FAE664F1D6BFA32F6C33B862429212FA14C8C090YAkED" TargetMode="External"/><Relationship Id="rId100" Type="http://schemas.openxmlformats.org/officeDocument/2006/relationships/hyperlink" Target="consultantplus://offline/ref=EC1D4E219A6EBC5830FAE664F1D6BFA32F623CB0634B9212FA14C8C090AE8E780C6C96D026B9CBAFYCkFD" TargetMode="External"/><Relationship Id="rId105" Type="http://schemas.microsoft.com/office/2007/relationships/stylesWithEffects" Target="stylesWithEffects.xml"/><Relationship Id="rId8" Type="http://schemas.openxmlformats.org/officeDocument/2006/relationships/image" Target="media/image3.wmf"/><Relationship Id="rId51" Type="http://schemas.openxmlformats.org/officeDocument/2006/relationships/image" Target="media/image42.wmf"/><Relationship Id="rId72" Type="http://schemas.openxmlformats.org/officeDocument/2006/relationships/image" Target="media/image62.wmf"/><Relationship Id="rId80" Type="http://schemas.openxmlformats.org/officeDocument/2006/relationships/hyperlink" Target="consultantplus://offline/ref=EC1D4E219A6EBC5830FAF975E4D6BFA32F6C35B961479212FA14C8C090AE8E780C6C96D026B9C9AFYCk6D" TargetMode="External"/><Relationship Id="rId85" Type="http://schemas.openxmlformats.org/officeDocument/2006/relationships/image" Target="media/image72.wmf"/><Relationship Id="rId93" Type="http://schemas.openxmlformats.org/officeDocument/2006/relationships/image" Target="media/image78.wmf"/><Relationship Id="rId98" Type="http://schemas.openxmlformats.org/officeDocument/2006/relationships/hyperlink" Target="consultantplus://offline/ref=EC1D4E219A6EBC5830FAE664F1D6BFA32F623CB0634B9212FA14C8C090AE8E780C6C96D026B9CBAFYCkF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103" Type="http://schemas.openxmlformats.org/officeDocument/2006/relationships/fontTable" Target="fontTable.xml"/><Relationship Id="rId20" Type="http://schemas.openxmlformats.org/officeDocument/2006/relationships/image" Target="media/image13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0.wmf"/><Relationship Id="rId88" Type="http://schemas.openxmlformats.org/officeDocument/2006/relationships/image" Target="media/image75.wmf"/><Relationship Id="rId91" Type="http://schemas.openxmlformats.org/officeDocument/2006/relationships/hyperlink" Target="consultantplus://offline/ref=EC1D4E219A6EBC5830FAE664F1D6BFA32F6231BD684B9212FA14C8C090AE8E780C6C96D026B9CBAEYCk2D" TargetMode="External"/><Relationship Id="rId96" Type="http://schemas.openxmlformats.org/officeDocument/2006/relationships/hyperlink" Target="consultantplus://offline/ref=EC1D4E219A6EBC5830FAE664F1D6BFA32F6231BD684B9212FA14C8C090AE8E780C6C96D026B9C8A6YCk0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1D4E219A6EBC5830FAE664F1D6BFA32F623CB0634B9212FA14C8C090AE8E780C6C96D026B9CBAFYCkFD" TargetMode="External"/><Relationship Id="rId15" Type="http://schemas.openxmlformats.org/officeDocument/2006/relationships/hyperlink" Target="consultantplus://offline/ref=EC1D4E219A6EBC5830FAE664F1D6BFA32F6231BD684B9212FA14C8C090AE8E780C6C96D026B9C8A6YCk0D" TargetMode="External"/><Relationship Id="rId23" Type="http://schemas.openxmlformats.org/officeDocument/2006/relationships/image" Target="media/image16.wmf"/><Relationship Id="rId28" Type="http://schemas.openxmlformats.org/officeDocument/2006/relationships/hyperlink" Target="consultantplus://offline/ref=EC1D4E219A6EBC5830FAE664F1D6BFA32F6231BD684B9212FA14C8C090AE8E780C6C96D026B9C8A6YCk0D" TargetMode="External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" Type="http://schemas.openxmlformats.org/officeDocument/2006/relationships/image" Target="media/image5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7.wmf"/><Relationship Id="rId81" Type="http://schemas.openxmlformats.org/officeDocument/2006/relationships/image" Target="media/image68.wmf"/><Relationship Id="rId86" Type="http://schemas.openxmlformats.org/officeDocument/2006/relationships/image" Target="media/image73.wmf"/><Relationship Id="rId94" Type="http://schemas.openxmlformats.org/officeDocument/2006/relationships/hyperlink" Target="consultantplus://offline/ref=EC1D4E219A6EBC5830FAE664F1D6BFA32F6330BB68439212FA14C8C090AE8E780C6C96D026B9C9AEYCkFD" TargetMode="External"/><Relationship Id="rId99" Type="http://schemas.openxmlformats.org/officeDocument/2006/relationships/hyperlink" Target="consultantplus://offline/ref=EC1D4E219A6EBC5830FAE664F1D6BFA32F623CB0634B9212FA14C8C090AE8E780C6C96D026B9CBAFYCkFD" TargetMode="External"/><Relationship Id="rId101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39" Type="http://schemas.openxmlformats.org/officeDocument/2006/relationships/image" Target="media/image30.wmf"/><Relationship Id="rId34" Type="http://schemas.openxmlformats.org/officeDocument/2006/relationships/image" Target="media/image25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6.wmf"/><Relationship Id="rId97" Type="http://schemas.openxmlformats.org/officeDocument/2006/relationships/hyperlink" Target="consultantplus://offline/ref=EC1D4E219A6EBC5830FAE664F1D6BFA32F6231BD684B9212FA14C8C090AE8E780C6C96D026B9CBAEYCk2D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10910</Words>
  <Characters>62187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35</cp:revision>
  <cp:lastPrinted>2018-06-07T10:27:00Z</cp:lastPrinted>
  <dcterms:created xsi:type="dcterms:W3CDTF">2017-01-12T14:17:00Z</dcterms:created>
  <dcterms:modified xsi:type="dcterms:W3CDTF">2018-06-07T10:44:00Z</dcterms:modified>
</cp:coreProperties>
</file>