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vertAnchor="page" w:horzAnchor="page" w:tblpX="6037" w:tblpY="886"/>
        <w:tblW w:w="5786" w:type="dxa"/>
        <w:tblLook w:val="04A0"/>
      </w:tblPr>
      <w:tblGrid>
        <w:gridCol w:w="5786"/>
      </w:tblGrid>
      <w:tr w:rsidR="00CF40B5" w:rsidRPr="00F50A53" w:rsidTr="00077686">
        <w:trPr>
          <w:trHeight w:val="1134"/>
        </w:trPr>
        <w:tc>
          <w:tcPr>
            <w:tcW w:w="5786" w:type="dxa"/>
          </w:tcPr>
          <w:p w:rsidR="00CF40B5" w:rsidRPr="00F50A53" w:rsidRDefault="00CF40B5" w:rsidP="00077686">
            <w:pPr>
              <w:ind w:left="567" w:firstLine="851"/>
              <w:rPr>
                <w:b/>
              </w:rPr>
            </w:pPr>
            <w:r w:rsidRPr="00F50A53">
              <w:rPr>
                <w:b/>
              </w:rPr>
              <w:t xml:space="preserve">Приложение № </w:t>
            </w:r>
            <w:r>
              <w:rPr>
                <w:b/>
              </w:rPr>
              <w:t>2</w:t>
            </w:r>
          </w:p>
          <w:p w:rsidR="00CF40B5" w:rsidRDefault="00CF40B5" w:rsidP="00077686">
            <w:pPr>
              <w:tabs>
                <w:tab w:val="left" w:pos="838"/>
              </w:tabs>
              <w:suppressAutoHyphens/>
              <w:ind w:left="567" w:firstLine="851"/>
            </w:pPr>
            <w:r>
              <w:t>Утверждено постановлением</w:t>
            </w:r>
          </w:p>
          <w:p w:rsidR="00CF40B5" w:rsidRDefault="00CF40B5" w:rsidP="00077686">
            <w:pPr>
              <w:tabs>
                <w:tab w:val="left" w:pos="838"/>
              </w:tabs>
              <w:suppressAutoHyphens/>
              <w:ind w:left="567" w:firstLine="851"/>
            </w:pPr>
            <w:r>
              <w:t>Администрации сельского поселения</w:t>
            </w:r>
          </w:p>
          <w:p w:rsidR="00CF40B5" w:rsidRDefault="00CF40B5" w:rsidP="00077686">
            <w:pPr>
              <w:tabs>
                <w:tab w:val="left" w:pos="838"/>
              </w:tabs>
              <w:suppressAutoHyphens/>
              <w:ind w:left="567" w:firstLine="851"/>
            </w:pPr>
            <w:r>
              <w:t xml:space="preserve">Максим-Горьковский сельсовет </w:t>
            </w:r>
          </w:p>
          <w:p w:rsidR="00CF40B5" w:rsidRDefault="00CF40B5" w:rsidP="00077686">
            <w:pPr>
              <w:tabs>
                <w:tab w:val="left" w:pos="838"/>
              </w:tabs>
              <w:suppressAutoHyphens/>
              <w:ind w:left="567" w:firstLine="851"/>
            </w:pPr>
            <w:r>
              <w:t xml:space="preserve">муницпального района </w:t>
            </w:r>
          </w:p>
          <w:p w:rsidR="00CF40B5" w:rsidRDefault="00CF40B5" w:rsidP="00077686">
            <w:pPr>
              <w:tabs>
                <w:tab w:val="left" w:pos="838"/>
              </w:tabs>
              <w:suppressAutoHyphens/>
              <w:ind w:left="567" w:firstLine="851"/>
            </w:pPr>
            <w:r>
              <w:t xml:space="preserve">Белебеевский район </w:t>
            </w:r>
          </w:p>
          <w:p w:rsidR="00CF40B5" w:rsidRPr="00F50A53" w:rsidRDefault="00CF40B5" w:rsidP="00077686">
            <w:pPr>
              <w:tabs>
                <w:tab w:val="left" w:pos="838"/>
              </w:tabs>
              <w:suppressAutoHyphens/>
              <w:ind w:left="567" w:firstLine="851"/>
            </w:pPr>
            <w:r>
              <w:t>Республики Башкортостан</w:t>
            </w:r>
          </w:p>
          <w:p w:rsidR="00CF40B5" w:rsidRPr="00F50A53" w:rsidRDefault="00CF40B5" w:rsidP="00077686">
            <w:pPr>
              <w:tabs>
                <w:tab w:val="left" w:pos="838"/>
              </w:tabs>
              <w:ind w:left="567" w:firstLine="851"/>
            </w:pPr>
            <w:r>
              <w:t xml:space="preserve">от </w:t>
            </w:r>
            <w:r w:rsidR="00396001">
              <w:t>10</w:t>
            </w:r>
            <w:r w:rsidR="0034639B">
              <w:t xml:space="preserve"> мая </w:t>
            </w:r>
            <w:r>
              <w:t>2018</w:t>
            </w:r>
            <w:r w:rsidRPr="00F50A53">
              <w:t xml:space="preserve">  г.  №</w:t>
            </w:r>
            <w:r w:rsidR="0034639B">
              <w:t xml:space="preserve"> 29</w:t>
            </w:r>
            <w:r w:rsidRPr="00F50A53">
              <w:t xml:space="preserve"> </w:t>
            </w:r>
          </w:p>
          <w:p w:rsidR="00CF40B5" w:rsidRPr="00F50A53" w:rsidRDefault="00CF40B5" w:rsidP="00077686">
            <w:pPr>
              <w:tabs>
                <w:tab w:val="left" w:pos="838"/>
              </w:tabs>
              <w:ind w:left="-284" w:firstLine="426"/>
            </w:pP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BD656E">
      <w:pPr>
        <w:ind w:firstLine="0"/>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BD656E">
      <w:pPr>
        <w:ind w:firstLine="0"/>
        <w:jc w:val="center"/>
        <w:rPr>
          <w:b/>
          <w:sz w:val="28"/>
          <w:szCs w:val="28"/>
        </w:rPr>
      </w:pPr>
      <w:r w:rsidRPr="00BF3D67">
        <w:rPr>
          <w:b/>
          <w:sz w:val="28"/>
          <w:szCs w:val="28"/>
        </w:rPr>
        <w:t>обработки персональных данных</w:t>
      </w:r>
    </w:p>
    <w:p w:rsidR="0098203E" w:rsidRPr="00BF3D67" w:rsidRDefault="0098203E" w:rsidP="00BD656E">
      <w:pPr>
        <w:ind w:firstLine="0"/>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bookmarkStart w:id="4" w:name="_GoBack"/>
      <w:bookmarkEnd w:id="4"/>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8B7ACF">
      <w:pPr>
        <w:pStyle w:val="a4"/>
        <w:numPr>
          <w:ilvl w:val="0"/>
          <w:numId w:val="8"/>
        </w:numPr>
        <w:jc w:val="center"/>
        <w:rPr>
          <w:b/>
        </w:rPr>
      </w:pPr>
      <w:r>
        <w:rPr>
          <w:b/>
        </w:rPr>
        <w:lastRenderedPageBreak/>
        <w:t>Общие положения</w:t>
      </w:r>
    </w:p>
    <w:p w:rsidR="0098203E" w:rsidRPr="00BF3D67" w:rsidRDefault="0098203E" w:rsidP="008B7ACF">
      <w:pPr>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F70FF9" w:rsidRPr="00F70FF9">
        <w:rPr>
          <w:sz w:val="28"/>
          <w:szCs w:val="24"/>
        </w:rPr>
        <w:t xml:space="preserve">Администрации </w:t>
      </w:r>
      <w:r w:rsidR="000C0766">
        <w:rPr>
          <w:sz w:val="28"/>
          <w:szCs w:val="24"/>
        </w:rPr>
        <w:t xml:space="preserve">сельского поселения Максим-Горьковский сельсовет </w:t>
      </w:r>
      <w:r w:rsidR="00F70FF9" w:rsidRPr="00F70FF9">
        <w:rPr>
          <w:sz w:val="28"/>
          <w:szCs w:val="24"/>
        </w:rPr>
        <w:t xml:space="preserve">муниципального района </w:t>
      </w:r>
      <w:r w:rsidR="000A6F4D">
        <w:rPr>
          <w:sz w:val="28"/>
          <w:szCs w:val="24"/>
        </w:rPr>
        <w:t>Белебеевский</w:t>
      </w:r>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8B7ACF">
      <w:pPr>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BF3D67" w:rsidRDefault="0098203E" w:rsidP="008B7ACF">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8B7ACF">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8B7ACF">
      <w:pPr>
        <w:tabs>
          <w:tab w:val="left" w:pos="993"/>
        </w:tabs>
        <w:autoSpaceDE w:val="0"/>
        <w:autoSpaceDN w:val="0"/>
        <w:adjustRightInd w:val="0"/>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4714A1" w:rsidP="008B7ACF">
      <w:pPr>
        <w:tabs>
          <w:tab w:val="left" w:pos="567"/>
        </w:tabs>
        <w:ind w:firstLine="0"/>
        <w:contextualSpacing/>
        <w:rPr>
          <w:sz w:val="28"/>
          <w:szCs w:val="28"/>
        </w:rPr>
      </w:pPr>
      <w:r w:rsidRPr="004714A1">
        <w:rPr>
          <w:sz w:val="28"/>
          <w:szCs w:val="28"/>
        </w:rPr>
        <w:t xml:space="preserve">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w:t>
      </w:r>
      <w:r w:rsidRPr="004714A1">
        <w:rPr>
          <w:sz w:val="28"/>
          <w:szCs w:val="28"/>
        </w:rPr>
        <w:lastRenderedPageBreak/>
        <w:t>№391-з «Об обращениях граждан в Республике Башкортостан»;Федеральный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 Постановление Правительства РФ от 27.11.2013 №1076-ФЗ «О порядке заключения и расторжения договора о целевом приеме и договора о целевом обучении»;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Федеральным Законом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N 342-з «О патронатном воспитании в Республике Башкортостан»; Международная конвенция о правах ребенка;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r>
        <w:rPr>
          <w:sz w:val="28"/>
          <w:szCs w:val="28"/>
        </w:rPr>
        <w:t>, у</w:t>
      </w:r>
      <w:r w:rsidR="00242C33" w:rsidRPr="00242C33">
        <w:rPr>
          <w:sz w:val="28"/>
          <w:szCs w:val="28"/>
        </w:rPr>
        <w:t xml:space="preserve">став </w:t>
      </w:r>
      <w:r w:rsidR="00F70FF9" w:rsidRPr="00F70FF9">
        <w:rPr>
          <w:sz w:val="28"/>
          <w:szCs w:val="28"/>
        </w:rPr>
        <w:t xml:space="preserve">Администрации муниципального района </w:t>
      </w:r>
      <w:r w:rsidR="000A6F4D">
        <w:rPr>
          <w:sz w:val="28"/>
          <w:szCs w:val="28"/>
        </w:rPr>
        <w:t>Белебеевский</w:t>
      </w:r>
      <w:r w:rsidR="00F70FF9" w:rsidRPr="00F70FF9">
        <w:rPr>
          <w:sz w:val="28"/>
          <w:szCs w:val="28"/>
        </w:rPr>
        <w:t xml:space="preserve"> район Республики Башкортостан</w:t>
      </w:r>
      <w:r w:rsidR="00F70FF9">
        <w:rPr>
          <w:sz w:val="28"/>
          <w:szCs w:val="28"/>
        </w:rPr>
        <w:t>.</w:t>
      </w:r>
    </w:p>
    <w:p w:rsidR="00242C33" w:rsidRDefault="00242C33" w:rsidP="008B7ACF">
      <w:pPr>
        <w:tabs>
          <w:tab w:val="left" w:pos="567"/>
        </w:tabs>
        <w:ind w:firstLine="0"/>
        <w:contextualSpacing/>
        <w:rPr>
          <w:sz w:val="28"/>
          <w:szCs w:val="28"/>
        </w:rPr>
      </w:pPr>
    </w:p>
    <w:p w:rsidR="004309FB" w:rsidRPr="004309FB" w:rsidRDefault="0098203E" w:rsidP="008B7ACF">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соблюдение порядка и правил приема на работу, установленных ТК РФ</w:t>
      </w:r>
      <w:r w:rsidR="00ED3BB8">
        <w:rPr>
          <w:color w:val="000000"/>
          <w:spacing w:val="6"/>
        </w:rPr>
        <w:t>, порядка и приема на муниципальную службу</w:t>
      </w:r>
      <w:r w:rsidRPr="0027348F">
        <w:rPr>
          <w:color w:val="000000"/>
          <w:spacing w:val="6"/>
        </w:rPr>
        <w:t>;</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рассмотрение обращений граждан.</w:t>
      </w:r>
    </w:p>
    <w:p w:rsidR="00E23683" w:rsidRDefault="00E23683" w:rsidP="008B7ACF">
      <w:pPr>
        <w:pStyle w:val="a4"/>
        <w:tabs>
          <w:tab w:val="left" w:pos="1134"/>
        </w:tabs>
        <w:ind w:left="1072" w:firstLine="0"/>
        <w:rPr>
          <w:rFonts w:ascii="Verdana" w:hAnsi="Verdana"/>
          <w:color w:val="000000"/>
          <w:lang w:eastAsia="ru-RU"/>
        </w:rPr>
      </w:pPr>
    </w:p>
    <w:p w:rsidR="008B7ACF" w:rsidRPr="003A7128" w:rsidRDefault="008B7ACF" w:rsidP="008B7ACF">
      <w:pPr>
        <w:pStyle w:val="a4"/>
        <w:tabs>
          <w:tab w:val="left" w:pos="1134"/>
        </w:tabs>
        <w:ind w:left="1072" w:firstLine="0"/>
        <w:rPr>
          <w:rFonts w:ascii="Verdana" w:hAnsi="Verdana"/>
          <w:color w:val="000000"/>
          <w:lang w:eastAsia="ru-RU"/>
        </w:rPr>
      </w:pPr>
    </w:p>
    <w:p w:rsidR="00E0038F" w:rsidRPr="004309FB" w:rsidRDefault="0098203E" w:rsidP="008B7ACF">
      <w:pPr>
        <w:pStyle w:val="a4"/>
        <w:numPr>
          <w:ilvl w:val="0"/>
          <w:numId w:val="8"/>
        </w:numPr>
        <w:tabs>
          <w:tab w:val="left" w:pos="993"/>
          <w:tab w:val="left" w:pos="1276"/>
        </w:tabs>
        <w:ind w:left="0" w:firstLine="709"/>
        <w:jc w:val="center"/>
        <w:rPr>
          <w:b/>
        </w:rPr>
      </w:pPr>
      <w:r w:rsidRPr="00BF3D67">
        <w:rPr>
          <w:b/>
        </w:rPr>
        <w:t>Основные понятия, используемые в настоящей Политике</w:t>
      </w:r>
    </w:p>
    <w:p w:rsidR="0098203E" w:rsidRPr="00BF3D67" w:rsidRDefault="0098203E" w:rsidP="008B7ACF">
      <w:pPr>
        <w:pStyle w:val="a4"/>
        <w:ind w:left="0"/>
      </w:pPr>
      <w:r w:rsidRPr="00BF3D67">
        <w:t>В настоящей Политике используются следующие основные понятия:</w:t>
      </w:r>
    </w:p>
    <w:p w:rsidR="0098203E" w:rsidRPr="00BF3D67" w:rsidRDefault="0098203E" w:rsidP="008B7ACF">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 xml:space="preserve">2) </w:t>
      </w:r>
      <w:r w:rsidR="000C0766">
        <w:rPr>
          <w:sz w:val="28"/>
          <w:szCs w:val="28"/>
        </w:rPr>
        <w:t xml:space="preserve"> </w:t>
      </w:r>
      <w:r w:rsidRPr="00BF3D67">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8B7ACF">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8B7ACF">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8B7ACF">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8B7ACF">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8B7ACF">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8B7ACF">
      <w:pPr>
        <w:ind w:firstLine="709"/>
        <w:rPr>
          <w:sz w:val="28"/>
          <w:szCs w:val="28"/>
        </w:rPr>
      </w:pPr>
    </w:p>
    <w:p w:rsidR="00E0038F" w:rsidRPr="00BF3D67" w:rsidRDefault="0098203E" w:rsidP="008B7ACF">
      <w:pPr>
        <w:pStyle w:val="a4"/>
        <w:numPr>
          <w:ilvl w:val="0"/>
          <w:numId w:val="9"/>
        </w:numPr>
        <w:tabs>
          <w:tab w:val="left" w:pos="993"/>
        </w:tabs>
        <w:ind w:left="0" w:firstLine="709"/>
        <w:jc w:val="center"/>
      </w:pPr>
      <w:r w:rsidRPr="00BF3D67">
        <w:rPr>
          <w:b/>
        </w:rPr>
        <w:lastRenderedPageBreak/>
        <w:t>Принципы обработки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8B7ACF">
      <w:pPr>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8B7ACF">
      <w:pPr>
        <w:autoSpaceDE w:val="0"/>
        <w:autoSpaceDN w:val="0"/>
        <w:adjustRightInd w:val="0"/>
        <w:ind w:firstLine="709"/>
        <w:outlineLvl w:val="1"/>
        <w:rPr>
          <w:sz w:val="28"/>
          <w:szCs w:val="28"/>
        </w:rPr>
      </w:pPr>
    </w:p>
    <w:p w:rsidR="00E0038F" w:rsidRPr="004309FB" w:rsidRDefault="0098203E" w:rsidP="008B7ACF">
      <w:pPr>
        <w:pStyle w:val="a4"/>
        <w:numPr>
          <w:ilvl w:val="0"/>
          <w:numId w:val="9"/>
        </w:numPr>
        <w:tabs>
          <w:tab w:val="left" w:pos="993"/>
        </w:tabs>
        <w:ind w:left="0" w:firstLine="709"/>
        <w:jc w:val="center"/>
        <w:rPr>
          <w:b/>
        </w:rPr>
      </w:pPr>
      <w:r w:rsidRPr="00E0038F">
        <w:rPr>
          <w:b/>
        </w:rPr>
        <w:t>Условия обработки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w:t>
      </w:r>
      <w:r w:rsidRPr="00BF3D67">
        <w:lastRenderedPageBreak/>
        <w:t xml:space="preserve">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8B7ACF">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8B7ACF">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8B7ACF">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8-ФЗ "О Всероссийской переписи населения";</w:t>
      </w:r>
    </w:p>
    <w:p w:rsidR="0098203E" w:rsidRPr="00BF3D67" w:rsidRDefault="0098203E" w:rsidP="008B7ACF">
      <w:pPr>
        <w:pStyle w:val="a4"/>
        <w:numPr>
          <w:ilvl w:val="0"/>
          <w:numId w:val="20"/>
        </w:numPr>
        <w:tabs>
          <w:tab w:val="left" w:pos="993"/>
        </w:tabs>
        <w:suppressAutoHyphens/>
        <w:ind w:left="0" w:firstLine="709"/>
      </w:pPr>
      <w:r w:rsidRPr="00BF3D67">
        <w:lastRenderedPageBreak/>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8B7ACF">
      <w:pPr>
        <w:tabs>
          <w:tab w:val="left" w:pos="1276"/>
        </w:tabs>
        <w:autoSpaceDE w:val="0"/>
        <w:autoSpaceDN w:val="0"/>
        <w:adjustRightInd w:val="0"/>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 xml:space="preserve">5. Сведения, которые характеризуют физиологические и биологические особенности человека, на основании которых можно установить его личность </w:t>
      </w:r>
      <w:r w:rsidR="0098203E" w:rsidRPr="00BF3D67">
        <w:rPr>
          <w:sz w:val="28"/>
          <w:szCs w:val="28"/>
        </w:rPr>
        <w:lastRenderedPageBreak/>
        <w:t>(биометрические персональные данные) не обрабатываются.</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8B7ACF">
      <w:pPr>
        <w:autoSpaceDE w:val="0"/>
        <w:autoSpaceDN w:val="0"/>
        <w:adjustRightInd w:val="0"/>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8B7ACF">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8B7ACF">
      <w:pPr>
        <w:autoSpaceDE w:val="0"/>
        <w:autoSpaceDN w:val="0"/>
        <w:adjustRightInd w:val="0"/>
        <w:ind w:firstLine="709"/>
        <w:outlineLvl w:val="1"/>
        <w:rPr>
          <w:sz w:val="28"/>
          <w:szCs w:val="28"/>
        </w:rPr>
      </w:pPr>
    </w:p>
    <w:p w:rsidR="0045733C" w:rsidRPr="004309FB" w:rsidRDefault="0098203E" w:rsidP="008B7ACF">
      <w:pPr>
        <w:pStyle w:val="a4"/>
        <w:numPr>
          <w:ilvl w:val="0"/>
          <w:numId w:val="9"/>
        </w:numPr>
        <w:tabs>
          <w:tab w:val="left" w:pos="993"/>
        </w:tabs>
        <w:ind w:left="0" w:firstLine="709"/>
        <w:jc w:val="center"/>
        <w:rPr>
          <w:b/>
        </w:rPr>
      </w:pPr>
      <w:r w:rsidRPr="00BF3D67">
        <w:rPr>
          <w:b/>
        </w:rPr>
        <w:t>Общее описание обработки персональных данных</w:t>
      </w:r>
    </w:p>
    <w:p w:rsidR="0098203E" w:rsidRPr="00BF3D67" w:rsidRDefault="0045733C" w:rsidP="008B7ACF">
      <w:pPr>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8B7ACF">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98203E" w:rsidRPr="00BF3D67" w:rsidRDefault="0098203E" w:rsidP="008B7ACF">
      <w:pPr>
        <w:pStyle w:val="a4"/>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8B7ACF">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lastRenderedPageBreak/>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8B7ACF">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8B7ACF">
      <w:pPr>
        <w:autoSpaceDE w:val="0"/>
        <w:autoSpaceDN w:val="0"/>
        <w:adjustRightInd w:val="0"/>
        <w:ind w:firstLine="709"/>
        <w:outlineLvl w:val="1"/>
        <w:rPr>
          <w:sz w:val="28"/>
          <w:szCs w:val="28"/>
        </w:rPr>
      </w:pPr>
    </w:p>
    <w:p w:rsidR="00E0038F" w:rsidRPr="004309FB" w:rsidRDefault="0098203E" w:rsidP="008B7ACF">
      <w:pPr>
        <w:pStyle w:val="a4"/>
        <w:numPr>
          <w:ilvl w:val="0"/>
          <w:numId w:val="9"/>
        </w:numPr>
        <w:tabs>
          <w:tab w:val="left" w:pos="993"/>
        </w:tabs>
        <w:autoSpaceDE w:val="0"/>
        <w:autoSpaceDN w:val="0"/>
        <w:adjustRightInd w:val="0"/>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8B7ACF">
      <w:pPr>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w:t>
      </w:r>
      <w:r w:rsidR="0098203E" w:rsidRPr="00BF3D67">
        <w:rPr>
          <w:sz w:val="28"/>
          <w:szCs w:val="28"/>
        </w:rPr>
        <w:lastRenderedPageBreak/>
        <w:t>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B7ACF" w:rsidRDefault="008B7ACF" w:rsidP="008B7ACF">
      <w:pPr>
        <w:autoSpaceDE w:val="0"/>
        <w:autoSpaceDN w:val="0"/>
        <w:adjustRightInd w:val="0"/>
        <w:ind w:firstLine="709"/>
        <w:outlineLvl w:val="1"/>
        <w:rPr>
          <w:sz w:val="28"/>
          <w:szCs w:val="28"/>
        </w:rPr>
      </w:pPr>
    </w:p>
    <w:p w:rsidR="00E0038F" w:rsidRPr="00BF3D67" w:rsidRDefault="0098203E" w:rsidP="008B7ACF">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98203E" w:rsidRPr="00BF3D67" w:rsidRDefault="0098203E" w:rsidP="008B7ACF">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издание док</w:t>
      </w:r>
      <w:r w:rsidR="000B5937">
        <w:t>ументов, определяющи</w:t>
      </w:r>
      <w:r w:rsidR="00F80B5D">
        <w:t>х</w:t>
      </w:r>
      <w:r w:rsidR="000B5937">
        <w:t xml:space="preserve">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w:t>
      </w:r>
      <w:r w:rsidR="00F80B5D">
        <w:t>х</w:t>
      </w:r>
      <w:r w:rsidRPr="00BF3D67">
        <w:t xml:space="preserve">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8B7ACF">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lastRenderedPageBreak/>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8B7ACF">
      <w:pPr>
        <w:pStyle w:val="a4"/>
        <w:numPr>
          <w:ilvl w:val="0"/>
          <w:numId w:val="20"/>
        </w:numPr>
        <w:tabs>
          <w:tab w:val="left" w:pos="993"/>
        </w:tabs>
        <w:suppressAutoHyphens/>
        <w:ind w:left="0" w:firstLine="709"/>
      </w:pPr>
      <w:r w:rsidRPr="00BF3D67">
        <w:t>выполнение</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8B7ACF">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8B7ACF">
      <w:pPr>
        <w:pStyle w:val="a4"/>
        <w:numPr>
          <w:ilvl w:val="0"/>
          <w:numId w:val="20"/>
        </w:numPr>
        <w:tabs>
          <w:tab w:val="left" w:pos="993"/>
        </w:tabs>
        <w:suppressAutoHyphens/>
        <w:ind w:left="0" w:firstLine="709"/>
      </w:pPr>
      <w:r w:rsidRPr="00BF3D67">
        <w:t>ведениеучета машинных носителей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обеспечениеобнаружения фактов несанкционированного доступа к персональным данным и принятие мер;</w:t>
      </w:r>
    </w:p>
    <w:p w:rsidR="0098203E" w:rsidRPr="00BF3D67" w:rsidRDefault="0098203E" w:rsidP="008B7ACF">
      <w:pPr>
        <w:pStyle w:val="a4"/>
        <w:numPr>
          <w:ilvl w:val="0"/>
          <w:numId w:val="20"/>
        </w:numPr>
        <w:tabs>
          <w:tab w:val="left" w:pos="993"/>
        </w:tabs>
        <w:suppressAutoHyphens/>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8B7ACF">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8B7ACF">
      <w:pPr>
        <w:pStyle w:val="a4"/>
        <w:numPr>
          <w:ilvl w:val="0"/>
          <w:numId w:val="20"/>
        </w:numPr>
        <w:tabs>
          <w:tab w:val="left" w:pos="993"/>
        </w:tabs>
        <w:suppressAutoHyphens/>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8B7ACF">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8B7ACF">
      <w:pPr>
        <w:pStyle w:val="a4"/>
        <w:autoSpaceDE w:val="0"/>
        <w:autoSpaceDN w:val="0"/>
        <w:adjustRightInd w:val="0"/>
        <w:ind w:left="0"/>
        <w:outlineLvl w:val="1"/>
      </w:pPr>
    </w:p>
    <w:p w:rsidR="00E0038F" w:rsidRPr="00BF3D67" w:rsidRDefault="0098203E" w:rsidP="008B7ACF">
      <w:pPr>
        <w:pStyle w:val="a4"/>
        <w:numPr>
          <w:ilvl w:val="0"/>
          <w:numId w:val="9"/>
        </w:numPr>
        <w:tabs>
          <w:tab w:val="left" w:pos="993"/>
        </w:tabs>
        <w:autoSpaceDE w:val="0"/>
        <w:autoSpaceDN w:val="0"/>
        <w:adjustRightInd w:val="0"/>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9.1</w:t>
      </w:r>
      <w:r w:rsidR="00F80B5D">
        <w:rPr>
          <w:sz w:val="28"/>
          <w:szCs w:val="28"/>
        </w:rPr>
        <w:t>.</w:t>
      </w:r>
      <w:r w:rsidR="00F80B5D">
        <w:rPr>
          <w:sz w:val="28"/>
          <w:szCs w:val="28"/>
        </w:rPr>
        <w:tab/>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8B7ACF">
      <w:pPr>
        <w:pStyle w:val="a4"/>
        <w:numPr>
          <w:ilvl w:val="0"/>
          <w:numId w:val="20"/>
        </w:numPr>
        <w:tabs>
          <w:tab w:val="left" w:pos="993"/>
        </w:tabs>
        <w:suppressAutoHyphens/>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8B7ACF">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98203E" w:rsidRPr="008A38FB" w:rsidRDefault="000B5937" w:rsidP="008B7ACF">
      <w:pPr>
        <w:pStyle w:val="a4"/>
        <w:numPr>
          <w:ilvl w:val="0"/>
          <w:numId w:val="20"/>
        </w:numPr>
        <w:tabs>
          <w:tab w:val="left" w:pos="993"/>
        </w:tabs>
        <w:suppressAutoHyphens/>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8B7ACF">
      <w:pPr>
        <w:pStyle w:val="a4"/>
        <w:numPr>
          <w:ilvl w:val="0"/>
          <w:numId w:val="20"/>
        </w:numPr>
        <w:tabs>
          <w:tab w:val="left" w:pos="993"/>
        </w:tabs>
        <w:suppressAutoHyphens/>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8B7ACF">
      <w:pPr>
        <w:pStyle w:val="a4"/>
        <w:numPr>
          <w:ilvl w:val="0"/>
          <w:numId w:val="20"/>
        </w:numPr>
        <w:tabs>
          <w:tab w:val="left" w:pos="993"/>
        </w:tabs>
        <w:suppressAutoHyphens/>
        <w:ind w:left="0" w:firstLine="709"/>
      </w:pPr>
      <w:r w:rsidRPr="008A38FB">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8B7ACF">
      <w:pPr>
        <w:pStyle w:val="a4"/>
        <w:numPr>
          <w:ilvl w:val="0"/>
          <w:numId w:val="20"/>
        </w:numPr>
        <w:tabs>
          <w:tab w:val="left" w:pos="993"/>
        </w:tabs>
        <w:suppressAutoHyphens/>
        <w:ind w:left="0" w:firstLine="709"/>
      </w:pPr>
      <w:r w:rsidRPr="008A38FB">
        <w:t>сроки обработки персональных данных, в том числе сроки их хранения;</w:t>
      </w:r>
    </w:p>
    <w:p w:rsidR="0098203E" w:rsidRPr="008A38FB" w:rsidRDefault="0098203E" w:rsidP="008B7ACF">
      <w:pPr>
        <w:pStyle w:val="a4"/>
        <w:numPr>
          <w:ilvl w:val="0"/>
          <w:numId w:val="20"/>
        </w:numPr>
        <w:tabs>
          <w:tab w:val="left" w:pos="993"/>
        </w:tabs>
        <w:suppressAutoHyphens/>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8B7ACF">
      <w:pPr>
        <w:pStyle w:val="a4"/>
        <w:numPr>
          <w:ilvl w:val="0"/>
          <w:numId w:val="20"/>
        </w:numPr>
        <w:tabs>
          <w:tab w:val="left" w:pos="993"/>
        </w:tabs>
        <w:suppressAutoHyphens/>
        <w:ind w:left="0" w:firstLine="709"/>
      </w:pPr>
      <w:r w:rsidRPr="008A38FB">
        <w:t>информацию обосуществленной или о предполагаемой трансграничной передаче данных;</w:t>
      </w:r>
    </w:p>
    <w:p w:rsidR="0098203E" w:rsidRPr="008A38FB" w:rsidRDefault="0098203E" w:rsidP="008B7ACF">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8B7ACF">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8B7ACF">
      <w:pPr>
        <w:autoSpaceDE w:val="0"/>
        <w:autoSpaceDN w:val="0"/>
        <w:adjustRightInd w:val="0"/>
        <w:ind w:firstLine="709"/>
        <w:outlineLvl w:val="1"/>
        <w:rPr>
          <w:sz w:val="28"/>
          <w:szCs w:val="28"/>
        </w:rPr>
      </w:pPr>
      <w:r>
        <w:rPr>
          <w:sz w:val="28"/>
          <w:szCs w:val="28"/>
        </w:rPr>
        <w:t>9.2</w:t>
      </w:r>
      <w:r w:rsidR="00F80B5D">
        <w:rPr>
          <w:sz w:val="28"/>
          <w:szCs w:val="28"/>
        </w:rPr>
        <w:t>.</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8B7ACF">
      <w:pPr>
        <w:autoSpaceDE w:val="0"/>
        <w:autoSpaceDN w:val="0"/>
        <w:adjustRightInd w:val="0"/>
        <w:ind w:firstLine="709"/>
        <w:outlineLvl w:val="1"/>
        <w:rPr>
          <w:sz w:val="28"/>
          <w:szCs w:val="28"/>
        </w:rPr>
      </w:pPr>
      <w:r>
        <w:rPr>
          <w:sz w:val="28"/>
          <w:szCs w:val="28"/>
        </w:rPr>
        <w:t>9.3</w:t>
      </w:r>
      <w:r w:rsidR="00F80B5D">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9.4</w:t>
      </w:r>
      <w:r w:rsidR="00F80B5D">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8B7ACF">
      <w:pPr>
        <w:autoSpaceDE w:val="0"/>
        <w:autoSpaceDN w:val="0"/>
        <w:adjustRightInd w:val="0"/>
        <w:ind w:firstLine="709"/>
        <w:outlineLvl w:val="1"/>
        <w:rPr>
          <w:sz w:val="28"/>
          <w:szCs w:val="28"/>
        </w:rPr>
      </w:pPr>
      <w:r>
        <w:rPr>
          <w:sz w:val="28"/>
          <w:szCs w:val="28"/>
        </w:rPr>
        <w:t>9.5</w:t>
      </w:r>
      <w:r w:rsidR="00F80B5D">
        <w:rPr>
          <w:sz w:val="28"/>
          <w:szCs w:val="28"/>
        </w:rPr>
        <w:t>.</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lastRenderedPageBreak/>
        <w:t>9.6</w:t>
      </w:r>
      <w:r w:rsidR="00F80B5D">
        <w:rPr>
          <w:sz w:val="28"/>
          <w:szCs w:val="28"/>
        </w:rPr>
        <w:t>.</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BF3D67" w:rsidRDefault="004309FB" w:rsidP="008B7ACF">
      <w:pPr>
        <w:autoSpaceDE w:val="0"/>
        <w:autoSpaceDN w:val="0"/>
        <w:adjustRightInd w:val="0"/>
        <w:ind w:firstLine="709"/>
        <w:outlineLvl w:val="1"/>
        <w:rPr>
          <w:sz w:val="28"/>
          <w:szCs w:val="28"/>
        </w:rPr>
      </w:pPr>
      <w:r>
        <w:rPr>
          <w:sz w:val="28"/>
          <w:szCs w:val="28"/>
        </w:rPr>
        <w:t>9.7</w:t>
      </w:r>
      <w:r w:rsidR="00F80B5D">
        <w:rPr>
          <w:sz w:val="28"/>
          <w:szCs w:val="28"/>
        </w:rPr>
        <w:t>.</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8B7ACF">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8B7ACF">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8B7ACF">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8B7ACF">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8B7ACF">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8B7ACF">
      <w:pPr>
        <w:autoSpaceDE w:val="0"/>
        <w:autoSpaceDN w:val="0"/>
        <w:adjustRightInd w:val="0"/>
        <w:ind w:firstLine="709"/>
        <w:outlineLvl w:val="1"/>
        <w:rPr>
          <w:sz w:val="28"/>
          <w:szCs w:val="28"/>
        </w:rPr>
      </w:pPr>
      <w:r>
        <w:rPr>
          <w:sz w:val="28"/>
          <w:szCs w:val="28"/>
        </w:rPr>
        <w:t>9.8</w:t>
      </w:r>
      <w:r w:rsidR="00F80B5D">
        <w:rPr>
          <w:sz w:val="28"/>
          <w:szCs w:val="28"/>
        </w:rPr>
        <w:t>.</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8B7ACF">
      <w:pPr>
        <w:autoSpaceDE w:val="0"/>
        <w:autoSpaceDN w:val="0"/>
        <w:adjustRightInd w:val="0"/>
        <w:ind w:firstLine="709"/>
        <w:outlineLvl w:val="1"/>
        <w:rPr>
          <w:sz w:val="28"/>
          <w:szCs w:val="28"/>
        </w:rPr>
      </w:pPr>
      <w:r>
        <w:rPr>
          <w:sz w:val="28"/>
          <w:szCs w:val="28"/>
        </w:rPr>
        <w:t>9</w:t>
      </w:r>
      <w:r w:rsidR="0098203E" w:rsidRPr="00BF3D67">
        <w:rPr>
          <w:sz w:val="28"/>
          <w:szCs w:val="28"/>
        </w:rPr>
        <w:t>.</w:t>
      </w:r>
      <w:r w:rsidR="004309FB">
        <w:rPr>
          <w:sz w:val="28"/>
          <w:szCs w:val="28"/>
        </w:rPr>
        <w:t>9</w:t>
      </w:r>
      <w:r w:rsidR="00F80B5D">
        <w:rPr>
          <w:sz w:val="28"/>
          <w:szCs w:val="28"/>
        </w:rPr>
        <w:t>.</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вуполномоченный орган по защите прав субъектов персональных данных или в судебном порядке.</w:t>
      </w:r>
    </w:p>
    <w:p w:rsidR="0098203E" w:rsidRDefault="004309FB" w:rsidP="008B7ACF">
      <w:pPr>
        <w:autoSpaceDE w:val="0"/>
        <w:autoSpaceDN w:val="0"/>
        <w:adjustRightInd w:val="0"/>
        <w:ind w:firstLine="709"/>
        <w:outlineLvl w:val="1"/>
        <w:rPr>
          <w:sz w:val="28"/>
          <w:szCs w:val="28"/>
        </w:rPr>
      </w:pPr>
      <w:r>
        <w:rPr>
          <w:sz w:val="28"/>
          <w:szCs w:val="28"/>
        </w:rPr>
        <w:lastRenderedPageBreak/>
        <w:t>9.10</w:t>
      </w:r>
      <w:r w:rsidR="00F80B5D">
        <w:rPr>
          <w:sz w:val="28"/>
          <w:szCs w:val="28"/>
        </w:rPr>
        <w:t>.</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8B7ACF">
      <w:pPr>
        <w:autoSpaceDE w:val="0"/>
        <w:autoSpaceDN w:val="0"/>
        <w:adjustRightInd w:val="0"/>
        <w:ind w:firstLine="709"/>
        <w:outlineLvl w:val="1"/>
        <w:rPr>
          <w:sz w:val="28"/>
          <w:szCs w:val="28"/>
        </w:rPr>
      </w:pPr>
    </w:p>
    <w:p w:rsidR="00E0038F" w:rsidRPr="00F80B5D" w:rsidRDefault="0098203E" w:rsidP="008B7ACF">
      <w:pPr>
        <w:pStyle w:val="a4"/>
        <w:numPr>
          <w:ilvl w:val="0"/>
          <w:numId w:val="9"/>
        </w:numPr>
        <w:tabs>
          <w:tab w:val="left" w:pos="1134"/>
        </w:tabs>
        <w:autoSpaceDE w:val="0"/>
        <w:autoSpaceDN w:val="0"/>
        <w:adjustRightInd w:val="0"/>
        <w:ind w:left="0" w:firstLine="709"/>
        <w:jc w:val="center"/>
        <w:outlineLvl w:val="1"/>
      </w:pPr>
      <w:r w:rsidRPr="00BF3D67">
        <w:rPr>
          <w:b/>
        </w:rPr>
        <w:t>Контроль и надзор за обработкой персональных данных</w:t>
      </w:r>
    </w:p>
    <w:p w:rsidR="00F80B5D" w:rsidRPr="00BF3D67" w:rsidRDefault="00F80B5D" w:rsidP="00F80B5D">
      <w:pPr>
        <w:pStyle w:val="a4"/>
        <w:tabs>
          <w:tab w:val="left" w:pos="1134"/>
        </w:tabs>
        <w:autoSpaceDE w:val="0"/>
        <w:autoSpaceDN w:val="0"/>
        <w:adjustRightInd w:val="0"/>
        <w:ind w:left="709" w:firstLine="0"/>
        <w:outlineLvl w:val="1"/>
      </w:pP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8B7ACF">
      <w:pPr>
        <w:autoSpaceDE w:val="0"/>
        <w:autoSpaceDN w:val="0"/>
        <w:adjustRightInd w:val="0"/>
        <w:ind w:firstLine="709"/>
        <w:outlineLvl w:val="1"/>
        <w:rPr>
          <w:sz w:val="28"/>
          <w:szCs w:val="28"/>
        </w:rPr>
      </w:pPr>
      <w:r w:rsidRPr="00BF3D67">
        <w:rPr>
          <w:sz w:val="28"/>
          <w:szCs w:val="28"/>
        </w:rPr>
        <w:t xml:space="preserve">450005, г. Уфа, ул. 50 лет Октября, 20/1, </w:t>
      </w:r>
    </w:p>
    <w:p w:rsidR="0098203E" w:rsidRPr="00BF3D67" w:rsidRDefault="0098203E" w:rsidP="008B7ACF">
      <w:pPr>
        <w:autoSpaceDE w:val="0"/>
        <w:autoSpaceDN w:val="0"/>
        <w:adjustRightInd w:val="0"/>
        <w:ind w:firstLine="709"/>
        <w:outlineLvl w:val="1"/>
        <w:rPr>
          <w:sz w:val="28"/>
          <w:szCs w:val="28"/>
        </w:rPr>
      </w:pPr>
      <w:r w:rsidRPr="00BF3D67">
        <w:rPr>
          <w:sz w:val="28"/>
          <w:szCs w:val="28"/>
        </w:rPr>
        <w:t>Телефон для справок: (347) 279–11–00</w:t>
      </w:r>
    </w:p>
    <w:p w:rsidR="0098203E" w:rsidRPr="00603C30" w:rsidRDefault="0098203E" w:rsidP="008B7ACF">
      <w:pPr>
        <w:autoSpaceDE w:val="0"/>
        <w:autoSpaceDN w:val="0"/>
        <w:adjustRightInd w:val="0"/>
        <w:ind w:firstLine="709"/>
        <w:outlineLvl w:val="1"/>
        <w:rPr>
          <w:sz w:val="28"/>
          <w:szCs w:val="28"/>
        </w:rPr>
      </w:pPr>
      <w:r w:rsidRPr="00BF3D67">
        <w:rPr>
          <w:sz w:val="28"/>
          <w:szCs w:val="28"/>
        </w:rPr>
        <w:t>Факс</w:t>
      </w:r>
      <w:r w:rsidRPr="00603C30">
        <w:rPr>
          <w:sz w:val="28"/>
          <w:szCs w:val="28"/>
        </w:rPr>
        <w:t xml:space="preserve">: (347) 279–11–10 </w:t>
      </w:r>
    </w:p>
    <w:p w:rsidR="0098203E" w:rsidRPr="00603C30" w:rsidRDefault="0098203E" w:rsidP="008B7ACF">
      <w:pPr>
        <w:autoSpaceDE w:val="0"/>
        <w:autoSpaceDN w:val="0"/>
        <w:adjustRightInd w:val="0"/>
        <w:ind w:firstLine="709"/>
        <w:outlineLvl w:val="1"/>
        <w:rPr>
          <w:sz w:val="28"/>
          <w:szCs w:val="28"/>
        </w:rPr>
      </w:pPr>
      <w:r w:rsidRPr="00BF3D67">
        <w:rPr>
          <w:sz w:val="28"/>
          <w:szCs w:val="28"/>
          <w:lang w:val="en-US"/>
        </w:rPr>
        <w:t>E</w:t>
      </w:r>
      <w:r w:rsidRPr="00603C30">
        <w:rPr>
          <w:sz w:val="28"/>
          <w:szCs w:val="28"/>
        </w:rPr>
        <w:t>-</w:t>
      </w:r>
      <w:r w:rsidRPr="00BF3D67">
        <w:rPr>
          <w:sz w:val="28"/>
          <w:szCs w:val="28"/>
          <w:lang w:val="en-US"/>
        </w:rPr>
        <w:t>mail</w:t>
      </w:r>
      <w:r w:rsidRPr="00603C30">
        <w:rPr>
          <w:sz w:val="28"/>
          <w:szCs w:val="28"/>
        </w:rPr>
        <w:t xml:space="preserve">: </w:t>
      </w:r>
      <w:hyperlink r:id="rId21" w:history="1">
        <w:r w:rsidR="00F80B5D" w:rsidRPr="009C21D0">
          <w:rPr>
            <w:rStyle w:val="a6"/>
            <w:sz w:val="28"/>
            <w:szCs w:val="28"/>
            <w:lang w:val="en-US"/>
          </w:rPr>
          <w:t>bashgsn</w:t>
        </w:r>
        <w:r w:rsidR="00F80B5D" w:rsidRPr="00603C30">
          <w:rPr>
            <w:rStyle w:val="a6"/>
            <w:sz w:val="28"/>
            <w:szCs w:val="28"/>
          </w:rPr>
          <w:t>@</w:t>
        </w:r>
        <w:r w:rsidR="00F80B5D" w:rsidRPr="009C21D0">
          <w:rPr>
            <w:rStyle w:val="a6"/>
            <w:sz w:val="28"/>
            <w:szCs w:val="28"/>
            <w:lang w:val="en-US"/>
          </w:rPr>
          <w:t>ufanet</w:t>
        </w:r>
        <w:r w:rsidR="00F80B5D" w:rsidRPr="00603C30">
          <w:rPr>
            <w:rStyle w:val="a6"/>
            <w:sz w:val="28"/>
            <w:szCs w:val="28"/>
          </w:rPr>
          <w:t>.</w:t>
        </w:r>
        <w:r w:rsidR="00F80B5D" w:rsidRPr="009C21D0">
          <w:rPr>
            <w:rStyle w:val="a6"/>
            <w:sz w:val="28"/>
            <w:szCs w:val="28"/>
            <w:lang w:val="en-US"/>
          </w:rPr>
          <w:t>ru</w:t>
        </w:r>
      </w:hyperlink>
      <w:r w:rsidR="00716B99" w:rsidRPr="00603C30">
        <w:rPr>
          <w:sz w:val="28"/>
          <w:szCs w:val="28"/>
        </w:rPr>
        <w:t xml:space="preserve">, </w:t>
      </w:r>
      <w:hyperlink r:id="rId22" w:history="1">
        <w:r w:rsidR="00F80B5D" w:rsidRPr="009C21D0">
          <w:rPr>
            <w:rStyle w:val="a6"/>
            <w:sz w:val="28"/>
            <w:szCs w:val="28"/>
            <w:lang w:val="en-US"/>
          </w:rPr>
          <w:t>rsoc</w:t>
        </w:r>
        <w:r w:rsidR="00F80B5D" w:rsidRPr="00603C30">
          <w:rPr>
            <w:rStyle w:val="a6"/>
            <w:sz w:val="28"/>
            <w:szCs w:val="28"/>
          </w:rPr>
          <w:t>02@</w:t>
        </w:r>
        <w:r w:rsidR="00F80B5D" w:rsidRPr="009C21D0">
          <w:rPr>
            <w:rStyle w:val="a6"/>
            <w:sz w:val="28"/>
            <w:szCs w:val="28"/>
            <w:lang w:val="en-US"/>
          </w:rPr>
          <w:t>rsoc</w:t>
        </w:r>
        <w:r w:rsidR="00F80B5D" w:rsidRPr="00603C30">
          <w:rPr>
            <w:rStyle w:val="a6"/>
            <w:sz w:val="28"/>
            <w:szCs w:val="28"/>
          </w:rPr>
          <w:t>.</w:t>
        </w:r>
        <w:r w:rsidR="00F80B5D" w:rsidRPr="009C21D0">
          <w:rPr>
            <w:rStyle w:val="a6"/>
            <w:sz w:val="28"/>
            <w:szCs w:val="28"/>
            <w:lang w:val="en-US"/>
          </w:rPr>
          <w:t>ru</w:t>
        </w:r>
      </w:hyperlink>
    </w:p>
    <w:p w:rsidR="000412F8" w:rsidRDefault="0098203E" w:rsidP="008B7ACF">
      <w:pPr>
        <w:autoSpaceDE w:val="0"/>
        <w:autoSpaceDN w:val="0"/>
        <w:adjustRightInd w:val="0"/>
        <w:ind w:firstLine="709"/>
        <w:outlineLvl w:val="1"/>
      </w:pPr>
      <w:r w:rsidRPr="00BF3D67">
        <w:rPr>
          <w:sz w:val="28"/>
          <w:szCs w:val="28"/>
        </w:rPr>
        <w:t xml:space="preserve">Сайт: </w:t>
      </w:r>
      <w:hyperlink r:id="rId23"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8B7ACF">
      <w:pPr>
        <w:autoSpaceDE w:val="0"/>
        <w:autoSpaceDN w:val="0"/>
        <w:adjustRightInd w:val="0"/>
        <w:ind w:firstLine="709"/>
        <w:outlineLvl w:val="1"/>
      </w:pPr>
    </w:p>
    <w:p w:rsidR="0098203E" w:rsidRPr="000412F8" w:rsidRDefault="000412F8" w:rsidP="008B7ACF">
      <w:pPr>
        <w:autoSpaceDE w:val="0"/>
        <w:autoSpaceDN w:val="0"/>
        <w:adjustRightInd w:val="0"/>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8B7ACF">
      <w:pPr>
        <w:pStyle w:val="a4"/>
        <w:tabs>
          <w:tab w:val="left" w:pos="142"/>
          <w:tab w:val="left" w:pos="426"/>
          <w:tab w:val="left" w:pos="993"/>
        </w:tabs>
        <w:autoSpaceDE w:val="0"/>
        <w:autoSpaceDN w:val="0"/>
        <w:adjustRightInd w:val="0"/>
        <w:ind w:left="567" w:firstLine="0"/>
        <w:outlineLvl w:val="1"/>
      </w:pPr>
    </w:p>
    <w:p w:rsidR="0098203E" w:rsidRPr="00BF3D67" w:rsidRDefault="009316B3" w:rsidP="008B7ACF">
      <w:pPr>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8B7ACF">
      <w:pPr>
        <w:autoSpaceDE w:val="0"/>
        <w:autoSpaceDN w:val="0"/>
        <w:adjustRightInd w:val="0"/>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№152-ФЗ «О персональных данных», а также требований к защите персональных данных, подлежит возмещению в соответствии с </w:t>
      </w:r>
      <w:hyperlink r:id="rId24"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8B7ACF">
      <w:pPr>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E74F1E" w:rsidRPr="00A67D20" w:rsidRDefault="002342A9" w:rsidP="00E74F1E">
      <w:pPr>
        <w:pStyle w:val="af2"/>
        <w:widowControl w:val="0"/>
        <w:tabs>
          <w:tab w:val="left" w:pos="0"/>
          <w:tab w:val="left" w:pos="900"/>
        </w:tabs>
        <w:spacing w:before="0" w:beforeAutospacing="0" w:after="0" w:afterAutospacing="0"/>
        <w:ind w:firstLine="709"/>
      </w:pPr>
      <w:r w:rsidRPr="002342A9">
        <w:rPr>
          <w:rFonts w:ascii="Arial Unicode MS" w:hAnsi="Arial Unicode MS" w:cs="Arial Unicode MS"/>
          <w:noProof/>
        </w:rPr>
        <w:lastRenderedPageBreak/>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8B7ACF">
        <w:trPr>
          <w:trHeight w:val="3663"/>
        </w:trPr>
        <w:tc>
          <w:tcPr>
            <w:tcW w:w="5778" w:type="dxa"/>
          </w:tcPr>
          <w:p w:rsidR="00B355A8" w:rsidRPr="003D6654" w:rsidRDefault="00B355A8" w:rsidP="008B7ACF">
            <w:pPr>
              <w:jc w:val="center"/>
              <w:rPr>
                <w:sz w:val="56"/>
                <w:szCs w:val="56"/>
              </w:rPr>
            </w:pPr>
          </w:p>
        </w:tc>
        <w:tc>
          <w:tcPr>
            <w:tcW w:w="4536" w:type="dxa"/>
          </w:tcPr>
          <w:p w:rsidR="00B355A8" w:rsidRPr="006E5DEA" w:rsidRDefault="00F70FF9" w:rsidP="008B7ACF">
            <w:pPr>
              <w:ind w:left="-108" w:firstLine="0"/>
            </w:pPr>
            <w:r>
              <w:t xml:space="preserve">Главе </w:t>
            </w:r>
            <w:r w:rsidRPr="00F70FF9">
              <w:t xml:space="preserve">Администрации </w:t>
            </w:r>
            <w:r w:rsidR="005613CA">
              <w:t xml:space="preserve">сельского поселения Максим-Горьковский сельсовет </w:t>
            </w:r>
            <w:r w:rsidRPr="00F70FF9">
              <w:t xml:space="preserve">муниципального района </w:t>
            </w:r>
            <w:r w:rsidR="000A6F4D">
              <w:t>Белебеевский</w:t>
            </w:r>
            <w:r w:rsidRPr="00F70FF9">
              <w:t xml:space="preserve"> район Республики Башкортостан</w:t>
            </w:r>
          </w:p>
          <w:p w:rsidR="0037089A" w:rsidRDefault="00C33CDF" w:rsidP="008B7ACF">
            <w:pPr>
              <w:ind w:left="-108" w:firstLine="0"/>
            </w:pPr>
            <w:r>
              <w:t>ФИО</w:t>
            </w:r>
          </w:p>
          <w:p w:rsidR="00C33CDF" w:rsidRDefault="00C33CDF" w:rsidP="008B7ACF">
            <w:pPr>
              <w:ind w:left="-108" w:firstLine="0"/>
            </w:pPr>
          </w:p>
          <w:p w:rsidR="00B355A8" w:rsidRDefault="00B355A8" w:rsidP="008B7ACF">
            <w:pPr>
              <w:ind w:left="-108" w:firstLine="0"/>
            </w:pPr>
            <w:r>
              <w:t>от___________________________________________</w:t>
            </w:r>
          </w:p>
          <w:p w:rsidR="00B355A8" w:rsidRPr="003D77BD" w:rsidRDefault="00B355A8" w:rsidP="008B7ACF">
            <w:pPr>
              <w:ind w:left="-108" w:firstLine="0"/>
            </w:pPr>
            <w:r w:rsidRPr="003D77BD">
              <w:t xml:space="preserve">                   (ф.и.о. заявителя)</w:t>
            </w:r>
          </w:p>
          <w:p w:rsidR="00B355A8" w:rsidRDefault="00B355A8" w:rsidP="008B7ACF">
            <w:pPr>
              <w:ind w:left="-108" w:firstLine="0"/>
            </w:pPr>
            <w:r>
              <w:t>_____________________________________________</w:t>
            </w:r>
          </w:p>
          <w:p w:rsidR="00B355A8" w:rsidRDefault="00B355A8" w:rsidP="008B7ACF">
            <w:pPr>
              <w:ind w:left="-108" w:firstLine="0"/>
            </w:pPr>
            <w:r>
              <w:t>_____________________________________________</w:t>
            </w:r>
          </w:p>
          <w:p w:rsidR="00B355A8" w:rsidRPr="003D77BD" w:rsidRDefault="00B355A8" w:rsidP="008B7ACF">
            <w:pPr>
              <w:ind w:left="-108" w:firstLine="0"/>
            </w:pPr>
            <w:r w:rsidRPr="003D77BD">
              <w:t>(наименование и реквизиты документа, удостоверяющего личность заявителя)</w:t>
            </w:r>
          </w:p>
          <w:p w:rsidR="00B355A8" w:rsidRDefault="00B355A8" w:rsidP="008B7ACF">
            <w:pPr>
              <w:ind w:left="-108" w:firstLine="0"/>
            </w:pPr>
            <w:r>
              <w:t>_____________________________________________</w:t>
            </w:r>
          </w:p>
          <w:p w:rsidR="00B355A8" w:rsidRPr="00110A75" w:rsidRDefault="00B355A8" w:rsidP="008B7AC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8B7ACF">
        <w:tc>
          <w:tcPr>
            <w:tcW w:w="3463"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8B7ACF">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463"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8B7AC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2342A9" w:rsidP="00E74F1E">
      <w:pPr>
        <w:pStyle w:val="af2"/>
        <w:widowControl w:val="0"/>
        <w:tabs>
          <w:tab w:val="left" w:pos="0"/>
          <w:tab w:val="left" w:pos="900"/>
        </w:tabs>
        <w:spacing w:before="0" w:beforeAutospacing="0" w:after="0" w:afterAutospacing="0"/>
        <w:ind w:firstLine="709"/>
      </w:pPr>
      <w:r w:rsidRPr="002342A9">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8B7ACF">
        <w:trPr>
          <w:trHeight w:val="3663"/>
        </w:trPr>
        <w:tc>
          <w:tcPr>
            <w:tcW w:w="5778" w:type="dxa"/>
          </w:tcPr>
          <w:p w:rsidR="00B355A8" w:rsidRPr="003D6654" w:rsidRDefault="00B355A8" w:rsidP="008B7ACF">
            <w:pPr>
              <w:jc w:val="center"/>
              <w:rPr>
                <w:sz w:val="56"/>
                <w:szCs w:val="56"/>
              </w:rPr>
            </w:pPr>
          </w:p>
        </w:tc>
        <w:tc>
          <w:tcPr>
            <w:tcW w:w="4536" w:type="dxa"/>
          </w:tcPr>
          <w:p w:rsidR="005613CA" w:rsidRPr="006E5DEA" w:rsidRDefault="005613CA" w:rsidP="005613CA">
            <w:pPr>
              <w:ind w:left="-108" w:firstLine="0"/>
            </w:pPr>
            <w:r>
              <w:t xml:space="preserve">Главе </w:t>
            </w:r>
            <w:r w:rsidRPr="00F70FF9">
              <w:t xml:space="preserve">Администрации </w:t>
            </w:r>
            <w:r>
              <w:t xml:space="preserve">сельского поселения Максим-Горьковский сельсовет </w:t>
            </w:r>
            <w:r w:rsidRPr="00F70FF9">
              <w:t xml:space="preserve">муниципального района </w:t>
            </w:r>
            <w:r>
              <w:t>Белебеевский</w:t>
            </w:r>
            <w:r w:rsidRPr="00F70FF9">
              <w:t xml:space="preserve"> район Республики Башкортостан</w:t>
            </w:r>
          </w:p>
          <w:p w:rsidR="00C33CDF" w:rsidRPr="006E5DEA" w:rsidRDefault="00C33CDF" w:rsidP="00242C33">
            <w:pPr>
              <w:ind w:left="-108" w:firstLine="0"/>
            </w:pPr>
            <w:r>
              <w:t>ФИО</w:t>
            </w:r>
          </w:p>
          <w:p w:rsidR="00B355A8" w:rsidRPr="006E5DEA" w:rsidRDefault="00B355A8" w:rsidP="008B7ACF">
            <w:pPr>
              <w:ind w:left="-108" w:firstLine="0"/>
            </w:pPr>
          </w:p>
          <w:p w:rsidR="00B355A8" w:rsidRDefault="00B355A8" w:rsidP="008B7ACF">
            <w:pPr>
              <w:ind w:left="-108" w:firstLine="0"/>
            </w:pPr>
            <w:r>
              <w:t>от___________________________________________</w:t>
            </w:r>
          </w:p>
          <w:p w:rsidR="00B355A8" w:rsidRPr="003D77BD" w:rsidRDefault="00B355A8" w:rsidP="008B7ACF">
            <w:pPr>
              <w:ind w:left="-108" w:firstLine="0"/>
            </w:pPr>
            <w:r w:rsidRPr="003D77BD">
              <w:t xml:space="preserve">                   (ф.и.о. заявителя)</w:t>
            </w:r>
          </w:p>
          <w:p w:rsidR="00B355A8" w:rsidRDefault="00B355A8" w:rsidP="008B7ACF">
            <w:pPr>
              <w:ind w:left="-108" w:firstLine="0"/>
            </w:pPr>
            <w:r>
              <w:t>_____________________________________________</w:t>
            </w:r>
          </w:p>
          <w:p w:rsidR="00B355A8" w:rsidRDefault="00B355A8" w:rsidP="008B7ACF">
            <w:pPr>
              <w:ind w:left="-108" w:firstLine="0"/>
            </w:pPr>
            <w:r>
              <w:t>_____________________________________________</w:t>
            </w:r>
          </w:p>
          <w:p w:rsidR="00B355A8" w:rsidRPr="003D77BD" w:rsidRDefault="00B355A8" w:rsidP="008B7ACF">
            <w:pPr>
              <w:ind w:left="-108" w:firstLine="0"/>
            </w:pPr>
            <w:r w:rsidRPr="003D77BD">
              <w:t>(наименование и реквизиты документа, удостоверяющего личность заявителя)</w:t>
            </w:r>
          </w:p>
          <w:p w:rsidR="00B355A8" w:rsidRDefault="00B355A8" w:rsidP="008B7ACF">
            <w:pPr>
              <w:ind w:left="-108" w:firstLine="0"/>
            </w:pPr>
            <w:r>
              <w:t>_____________________________________________</w:t>
            </w:r>
          </w:p>
          <w:p w:rsidR="00B355A8" w:rsidRPr="00110A75" w:rsidRDefault="00B355A8" w:rsidP="008B7AC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F80B5D">
      <w:pPr>
        <w:tabs>
          <w:tab w:val="left" w:pos="0"/>
        </w:tabs>
        <w:spacing w:line="300" w:lineRule="auto"/>
        <w:ind w:firstLine="0"/>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8B7ACF">
        <w:tc>
          <w:tcPr>
            <w:tcW w:w="2384" w:type="dxa"/>
          </w:tcPr>
          <w:p w:rsidR="00E74F1E" w:rsidRPr="00A67D20" w:rsidRDefault="00E74F1E" w:rsidP="008B7ACF">
            <w:pPr>
              <w:tabs>
                <w:tab w:val="left" w:pos="0"/>
              </w:tabs>
              <w:spacing w:line="300" w:lineRule="auto"/>
              <w:ind w:firstLine="709"/>
              <w:jc w:val="center"/>
              <w:rPr>
                <w:sz w:val="24"/>
                <w:szCs w:val="24"/>
              </w:rPr>
            </w:pPr>
          </w:p>
        </w:tc>
        <w:tc>
          <w:tcPr>
            <w:tcW w:w="4041"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996"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2342A9" w:rsidP="00E74F1E">
      <w:pPr>
        <w:pStyle w:val="af2"/>
        <w:widowControl w:val="0"/>
        <w:tabs>
          <w:tab w:val="left" w:pos="0"/>
          <w:tab w:val="left" w:pos="900"/>
        </w:tabs>
        <w:spacing w:before="0" w:beforeAutospacing="0" w:after="0" w:afterAutospacing="0"/>
        <w:ind w:firstLine="709"/>
      </w:pPr>
      <w:r w:rsidRPr="002342A9">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8B7ACF">
            <w:pPr>
              <w:jc w:val="center"/>
              <w:rPr>
                <w:sz w:val="56"/>
                <w:szCs w:val="56"/>
              </w:rPr>
            </w:pPr>
          </w:p>
        </w:tc>
        <w:tc>
          <w:tcPr>
            <w:tcW w:w="4536" w:type="dxa"/>
          </w:tcPr>
          <w:p w:rsidR="005613CA" w:rsidRPr="006E5DEA" w:rsidRDefault="005613CA" w:rsidP="005613CA">
            <w:pPr>
              <w:ind w:left="-108" w:firstLine="0"/>
            </w:pPr>
            <w:r>
              <w:t xml:space="preserve">Главе </w:t>
            </w:r>
            <w:r w:rsidRPr="00F70FF9">
              <w:t xml:space="preserve">Администрации </w:t>
            </w:r>
            <w:r>
              <w:t xml:space="preserve">сельского поселения Максим-Горьковский сельсовет </w:t>
            </w:r>
            <w:r w:rsidRPr="00F70FF9">
              <w:t xml:space="preserve">муниципального района </w:t>
            </w:r>
            <w:r>
              <w:t>Белебеевский</w:t>
            </w:r>
            <w:r w:rsidRPr="00F70FF9">
              <w:t xml:space="preserve"> район Республики Башкортостан</w:t>
            </w:r>
          </w:p>
          <w:p w:rsidR="00B355A8" w:rsidRDefault="00C33CDF" w:rsidP="00B355A8">
            <w:pPr>
              <w:ind w:left="-108" w:firstLine="0"/>
            </w:pPr>
            <w:r>
              <w:t>ФИО</w:t>
            </w:r>
          </w:p>
          <w:p w:rsidR="00C33CDF" w:rsidRPr="006E5DEA" w:rsidRDefault="00C33CDF" w:rsidP="00B355A8">
            <w:pPr>
              <w:ind w:left="-108" w:firstLine="0"/>
            </w:pP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rsidRPr="003D77BD">
              <w:t>(наименование и реквизиты документа, 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8B7ACF">
        <w:tc>
          <w:tcPr>
            <w:tcW w:w="2384" w:type="dxa"/>
          </w:tcPr>
          <w:p w:rsidR="00E74F1E" w:rsidRPr="00A67D20" w:rsidRDefault="00E74F1E" w:rsidP="008B7ACF">
            <w:pPr>
              <w:tabs>
                <w:tab w:val="left" w:pos="0"/>
              </w:tabs>
              <w:spacing w:line="300" w:lineRule="auto"/>
              <w:ind w:firstLine="709"/>
              <w:jc w:val="center"/>
              <w:rPr>
                <w:sz w:val="24"/>
                <w:szCs w:val="24"/>
              </w:rPr>
            </w:pPr>
          </w:p>
        </w:tc>
        <w:tc>
          <w:tcPr>
            <w:tcW w:w="4041"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996"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8B7AC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8B7ACF">
      <w:headerReference w:type="even" r:id="rId25"/>
      <w:headerReference w:type="default" r:id="rId26"/>
      <w:footerReference w:type="even" r:id="rId27"/>
      <w:footerReference w:type="default" r:id="rId28"/>
      <w:headerReference w:type="first" r:id="rId29"/>
      <w:footerReference w:type="first" r:id="rId30"/>
      <w:pgSz w:w="11906" w:h="16838"/>
      <w:pgMar w:top="709" w:right="566"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FF" w:rsidRDefault="00284DFF" w:rsidP="00C95132">
      <w:r>
        <w:separator/>
      </w:r>
    </w:p>
  </w:endnote>
  <w:endnote w:type="continuationSeparator" w:id="1">
    <w:p w:rsidR="00284DFF" w:rsidRDefault="00284DFF"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F80B5D" w:rsidRDefault="002342A9">
        <w:pPr>
          <w:pStyle w:val="ae"/>
          <w:jc w:val="center"/>
        </w:pPr>
        <w:r w:rsidRPr="00C95132">
          <w:rPr>
            <w:sz w:val="28"/>
            <w:szCs w:val="28"/>
          </w:rPr>
          <w:fldChar w:fldCharType="begin"/>
        </w:r>
        <w:r w:rsidR="00F80B5D" w:rsidRPr="00C95132">
          <w:rPr>
            <w:sz w:val="28"/>
            <w:szCs w:val="28"/>
          </w:rPr>
          <w:instrText xml:space="preserve"> PAGE   \* MERGEFORMAT </w:instrText>
        </w:r>
        <w:r w:rsidRPr="00C95132">
          <w:rPr>
            <w:sz w:val="28"/>
            <w:szCs w:val="28"/>
          </w:rPr>
          <w:fldChar w:fldCharType="separate"/>
        </w:r>
        <w:r w:rsidR="00396001">
          <w:rPr>
            <w:noProof/>
            <w:sz w:val="28"/>
            <w:szCs w:val="28"/>
          </w:rPr>
          <w:t>17</w:t>
        </w:r>
        <w:r w:rsidRPr="00C95132">
          <w:rPr>
            <w:sz w:val="28"/>
            <w:szCs w:val="28"/>
          </w:rPr>
          <w:fldChar w:fldCharType="end"/>
        </w:r>
      </w:p>
    </w:sdtContent>
  </w:sdt>
  <w:p w:rsidR="00F80B5D" w:rsidRDefault="00F80B5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FF" w:rsidRDefault="00284DFF" w:rsidP="00C95132">
      <w:r>
        <w:separator/>
      </w:r>
    </w:p>
  </w:footnote>
  <w:footnote w:type="continuationSeparator" w:id="1">
    <w:p w:rsidR="00284DFF" w:rsidRDefault="00284DFF"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5D" w:rsidRDefault="00F80B5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A6F4D"/>
    <w:rsid w:val="000B5937"/>
    <w:rsid w:val="000C0766"/>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42A9"/>
    <w:rsid w:val="00235EAA"/>
    <w:rsid w:val="00242261"/>
    <w:rsid w:val="00242C33"/>
    <w:rsid w:val="00244451"/>
    <w:rsid w:val="002533AB"/>
    <w:rsid w:val="00257753"/>
    <w:rsid w:val="0027348F"/>
    <w:rsid w:val="002801B1"/>
    <w:rsid w:val="002824A7"/>
    <w:rsid w:val="00284DFF"/>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4639B"/>
    <w:rsid w:val="003539E3"/>
    <w:rsid w:val="00366747"/>
    <w:rsid w:val="00366B78"/>
    <w:rsid w:val="003707D2"/>
    <w:rsid w:val="0037089A"/>
    <w:rsid w:val="00376BCC"/>
    <w:rsid w:val="00380527"/>
    <w:rsid w:val="00396001"/>
    <w:rsid w:val="003A581A"/>
    <w:rsid w:val="003B31F8"/>
    <w:rsid w:val="003B568A"/>
    <w:rsid w:val="003C390B"/>
    <w:rsid w:val="003C4AE8"/>
    <w:rsid w:val="003C6B57"/>
    <w:rsid w:val="003D52F5"/>
    <w:rsid w:val="003D5DB2"/>
    <w:rsid w:val="003E34E7"/>
    <w:rsid w:val="0040454F"/>
    <w:rsid w:val="004124A4"/>
    <w:rsid w:val="00417D2D"/>
    <w:rsid w:val="0042089E"/>
    <w:rsid w:val="00424A5D"/>
    <w:rsid w:val="004309FB"/>
    <w:rsid w:val="00433DB5"/>
    <w:rsid w:val="004415BD"/>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107FA"/>
    <w:rsid w:val="00535FA3"/>
    <w:rsid w:val="00540F4B"/>
    <w:rsid w:val="00547963"/>
    <w:rsid w:val="005613CA"/>
    <w:rsid w:val="00565FEC"/>
    <w:rsid w:val="0056693D"/>
    <w:rsid w:val="00590C20"/>
    <w:rsid w:val="005C1C12"/>
    <w:rsid w:val="005D2EC3"/>
    <w:rsid w:val="00603C30"/>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F1170"/>
    <w:rsid w:val="007F7D1C"/>
    <w:rsid w:val="00801DD2"/>
    <w:rsid w:val="00810947"/>
    <w:rsid w:val="008110CD"/>
    <w:rsid w:val="0082748C"/>
    <w:rsid w:val="00862219"/>
    <w:rsid w:val="00881775"/>
    <w:rsid w:val="00894C5B"/>
    <w:rsid w:val="008A2CF3"/>
    <w:rsid w:val="008A38FB"/>
    <w:rsid w:val="008B685E"/>
    <w:rsid w:val="008B770F"/>
    <w:rsid w:val="008B7ACF"/>
    <w:rsid w:val="008C071F"/>
    <w:rsid w:val="008D3948"/>
    <w:rsid w:val="008D649F"/>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D656E"/>
    <w:rsid w:val="00BE1527"/>
    <w:rsid w:val="00BE2A2D"/>
    <w:rsid w:val="00BE36A9"/>
    <w:rsid w:val="00BE498F"/>
    <w:rsid w:val="00BF1CC0"/>
    <w:rsid w:val="00BF3D67"/>
    <w:rsid w:val="00C07439"/>
    <w:rsid w:val="00C25CB8"/>
    <w:rsid w:val="00C31059"/>
    <w:rsid w:val="00C310D0"/>
    <w:rsid w:val="00C33CDF"/>
    <w:rsid w:val="00C57022"/>
    <w:rsid w:val="00C6036F"/>
    <w:rsid w:val="00C65845"/>
    <w:rsid w:val="00C7061E"/>
    <w:rsid w:val="00C7191A"/>
    <w:rsid w:val="00C87FF0"/>
    <w:rsid w:val="00C920AB"/>
    <w:rsid w:val="00C95132"/>
    <w:rsid w:val="00C95247"/>
    <w:rsid w:val="00CB0434"/>
    <w:rsid w:val="00CD705C"/>
    <w:rsid w:val="00CF05BB"/>
    <w:rsid w:val="00CF40B5"/>
    <w:rsid w:val="00D01643"/>
    <w:rsid w:val="00D0429C"/>
    <w:rsid w:val="00D056FD"/>
    <w:rsid w:val="00D123E1"/>
    <w:rsid w:val="00D16628"/>
    <w:rsid w:val="00D20850"/>
    <w:rsid w:val="00D25882"/>
    <w:rsid w:val="00D67F71"/>
    <w:rsid w:val="00D74054"/>
    <w:rsid w:val="00D81D7C"/>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42EA"/>
    <w:rsid w:val="00E14470"/>
    <w:rsid w:val="00E16EE7"/>
    <w:rsid w:val="00E224E3"/>
    <w:rsid w:val="00E23683"/>
    <w:rsid w:val="00E31BAD"/>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80B5D"/>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ashgsn@ufanet.ru"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yperlink" Target="consultantplus://offline/main?base=LAW;n=110205;fld=134;dst=1027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yperlink" Target="http://02.rkn.gov.ru/" TargetMode="External"/><Relationship Id="rId28" Type="http://schemas.openxmlformats.org/officeDocument/2006/relationships/footer" Target="footer2.xml"/><Relationship Id="rId36" Type="http://schemas.microsoft.com/office/2011/relationships/people" Target="peop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mailto:rsoc02@rsoc.ru"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421D-6985-4FB5-A442-4258760F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6286</Words>
  <Characters>35834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Максим-Горький</cp:lastModifiedBy>
  <cp:revision>32</cp:revision>
  <cp:lastPrinted>2018-04-25T09:46:00Z</cp:lastPrinted>
  <dcterms:created xsi:type="dcterms:W3CDTF">2017-04-13T07:57:00Z</dcterms:created>
  <dcterms:modified xsi:type="dcterms:W3CDTF">2018-05-18T05:32:00Z</dcterms:modified>
</cp:coreProperties>
</file>